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29" w:rsidRDefault="005D3929" w:rsidP="005D3929">
      <w:pPr>
        <w:spacing w:line="44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>察隅县2022年</w:t>
      </w:r>
      <w:proofErr w:type="gramStart"/>
      <w:r>
        <w:rPr>
          <w:rFonts w:ascii="方正小标宋_GBK" w:eastAsia="方正小标宋_GBK"/>
          <w:sz w:val="44"/>
        </w:rPr>
        <w:t>察瓦龙乡目巴</w:t>
      </w:r>
      <w:proofErr w:type="gramEnd"/>
      <w:r>
        <w:rPr>
          <w:rFonts w:ascii="方正小标宋_GBK" w:eastAsia="方正小标宋_GBK"/>
          <w:sz w:val="44"/>
        </w:rPr>
        <w:t>村提升改造项目</w:t>
      </w:r>
    </w:p>
    <w:p w:rsidR="00466023" w:rsidRDefault="005D3929" w:rsidP="005D3929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建设公告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</w:p>
    <w:p w:rsidR="005D3929" w:rsidRDefault="005D3929" w:rsidP="005D3929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基建〔2022〕19号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</w:t>
      </w:r>
      <w:bookmarkStart w:id="0" w:name="_GoBack"/>
      <w:bookmarkEnd w:id="0"/>
      <w:r>
        <w:rPr>
          <w:rFonts w:ascii="仿宋" w:eastAsia="仿宋"/>
          <w:sz w:val="28"/>
        </w:rPr>
        <w:t>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5D3929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2.1工程名称：察隅县2022年</w:t>
      </w:r>
      <w:proofErr w:type="gramStart"/>
      <w:r>
        <w:rPr>
          <w:rFonts w:ascii="仿宋" w:eastAsia="仿宋"/>
          <w:sz w:val="28"/>
        </w:rPr>
        <w:t>察瓦龙乡目巴</w:t>
      </w:r>
      <w:proofErr w:type="gramEnd"/>
      <w:r>
        <w:rPr>
          <w:rFonts w:ascii="仿宋" w:eastAsia="仿宋"/>
          <w:sz w:val="28"/>
        </w:rPr>
        <w:t>村提升改造项目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proofErr w:type="gramStart"/>
      <w:r>
        <w:rPr>
          <w:rFonts w:ascii="仿宋" w:eastAsia="仿宋"/>
          <w:sz w:val="28"/>
        </w:rPr>
        <w:t>察瓦龙乡目巴</w:t>
      </w:r>
      <w:proofErr w:type="gramEnd"/>
      <w:r>
        <w:rPr>
          <w:rFonts w:ascii="仿宋" w:eastAsia="仿宋"/>
          <w:sz w:val="28"/>
        </w:rPr>
        <w:t>村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Pr="005D3929">
        <w:rPr>
          <w:rFonts w:ascii="仿宋" w:eastAsia="仿宋" w:hint="eastAsia"/>
          <w:sz w:val="28"/>
        </w:rPr>
        <w:t>附属工程：污水工程1项，2米高挡土墙532.95m3，新建道路护栏201m，新建室外栏杆257m，0.4*0.4水渠657m，照明工程1项，垃圾池1座。（具体建设内容详见施工图）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建设经费：总投资280.00万元，其中建安费260.48万元,监理费6.51万元。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2.4计划工期：2个月。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3.1报名时间及方式：本着自愿、公平、诚信的原则，凡有意参加报名者，请于2022年3月18日上班时间，携带相关资料到项目办（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楼办公室）现场报名，其他时间均不予办理。计划3月21日召开会议。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5D3929" w:rsidRPr="005D3929" w:rsidRDefault="005D3929" w:rsidP="005D3929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5D3929" w:rsidRPr="005D3929" w:rsidSect="005D3929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97"/>
    <w:rsid w:val="00466023"/>
    <w:rsid w:val="005D3929"/>
    <w:rsid w:val="00A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1642"/>
  <w15:chartTrackingRefBased/>
  <w15:docId w15:val="{2B13EC02-11F3-4281-AA2B-1071205D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2022-03-11T05:00:00Z</dcterms:created>
  <dcterms:modified xsi:type="dcterms:W3CDTF">2022-03-11T05:03:00Z</dcterms:modified>
</cp:coreProperties>
</file>