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FangSong_GB2312" w:eastAsia="黑体" w:cs="FangSong_GB2312"/>
          <w:sz w:val="72"/>
          <w:szCs w:val="72"/>
        </w:rPr>
      </w:pPr>
    </w:p>
    <w:p>
      <w:pPr>
        <w:widowControl/>
        <w:shd w:val="clear" w:color="auto" w:fill="FFFFFF"/>
        <w:spacing w:line="570" w:lineRule="exact"/>
        <w:jc w:val="center"/>
        <w:textAlignment w:val="center"/>
        <w:rPr>
          <w:rFonts w:ascii="方正小标宋简体" w:hAnsi="宋体" w:eastAsia="方正小标宋简体" w:cs="宋体"/>
          <w:kern w:val="0"/>
          <w:sz w:val="44"/>
          <w:szCs w:val="44"/>
        </w:rPr>
      </w:pPr>
      <w:r>
        <w:rPr>
          <w:rFonts w:hint="eastAsia" w:ascii="方正小标宋简体" w:hAnsi="黑体" w:eastAsia="方正小标宋简体" w:cs="宋体"/>
          <w:color w:val="000000"/>
          <w:kern w:val="0"/>
          <w:sz w:val="44"/>
          <w:szCs w:val="44"/>
        </w:rPr>
        <w:t>察隅县司法局2020年度部门决算</w:t>
      </w:r>
    </w:p>
    <w:p>
      <w:pPr>
        <w:widowControl/>
        <w:shd w:val="clear" w:color="auto" w:fill="FFFFFF"/>
        <w:tabs>
          <w:tab w:val="left" w:pos="1980"/>
        </w:tabs>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tabs>
          <w:tab w:val="left" w:pos="2940"/>
        </w:tabs>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FangSong_GB2312" w:hAnsi="宋体" w:eastAsia="FangSong_GB2312"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FangSong_GB2312" w:hAnsi="宋体" w:eastAsia="FangSong_GB2312"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FangSong_GB2312" w:hAnsi="宋体" w:eastAsia="FangSong_GB2312"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FangSong_GB2312" w:hAnsi="宋体" w:eastAsia="FangSong_GB2312"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FangSong_GB2312" w:hAnsi="宋体" w:eastAsia="FangSong_GB2312" w:cs="宋体"/>
          <w:kern w:val="0"/>
          <w:sz w:val="24"/>
          <w:szCs w:val="24"/>
        </w:rPr>
      </w:pPr>
      <w:r>
        <w:rPr>
          <w:rFonts w:hint="eastAsia" w:ascii="FangSong_GB2312" w:hAnsi="宋体" w:eastAsia="FangSong_GB2312" w:cs="宋体"/>
          <w:color w:val="000000"/>
          <w:kern w:val="0"/>
          <w:sz w:val="32"/>
          <w:szCs w:val="32"/>
          <w:u w:val="single"/>
        </w:rPr>
        <w:t xml:space="preserve">2021  </w:t>
      </w:r>
      <w:r>
        <w:rPr>
          <w:rFonts w:hint="eastAsia" w:ascii="FangSong_GB2312" w:hAnsi="宋体" w:eastAsia="FangSong_GB2312" w:cs="宋体"/>
          <w:color w:val="000000"/>
          <w:kern w:val="0"/>
          <w:sz w:val="32"/>
          <w:szCs w:val="32"/>
        </w:rPr>
        <w:t>年</w:t>
      </w:r>
      <w:r>
        <w:rPr>
          <w:rFonts w:hint="eastAsia" w:ascii="FangSong_GB2312" w:hAnsi="宋体" w:eastAsia="FangSong_GB2312" w:cs="宋体"/>
          <w:color w:val="000000"/>
          <w:kern w:val="0"/>
          <w:sz w:val="32"/>
          <w:szCs w:val="32"/>
          <w:u w:val="single"/>
        </w:rPr>
        <w:t xml:space="preserve"> 11</w:t>
      </w:r>
      <w:r>
        <w:rPr>
          <w:rFonts w:hint="eastAsia" w:ascii="FangSong_GB2312" w:hAnsi="宋体" w:eastAsia="FangSong_GB2312" w:cs="宋体"/>
          <w:color w:val="000000"/>
          <w:kern w:val="0"/>
          <w:sz w:val="32"/>
          <w:szCs w:val="32"/>
        </w:rPr>
        <w:t>月</w:t>
      </w:r>
      <w:r>
        <w:rPr>
          <w:rFonts w:hint="eastAsia" w:ascii="FangSong_GB2312" w:hAnsi="宋体" w:eastAsia="FangSong_GB2312" w:cs="宋体"/>
          <w:color w:val="000000"/>
          <w:kern w:val="0"/>
          <w:sz w:val="32"/>
          <w:szCs w:val="32"/>
          <w:u w:val="single"/>
        </w:rPr>
        <w:t>10</w:t>
      </w:r>
      <w:r>
        <w:rPr>
          <w:rFonts w:hint="eastAsia" w:ascii="FangSong_GB2312" w:hAnsi="宋体" w:eastAsia="FangSong_GB2312" w:cs="宋体"/>
          <w:color w:val="000000"/>
          <w:kern w:val="0"/>
          <w:sz w:val="32"/>
          <w:szCs w:val="32"/>
        </w:rPr>
        <w:t>日</w:t>
      </w:r>
    </w:p>
    <w:p>
      <w:pPr>
        <w:jc w:val="center"/>
        <w:rPr>
          <w:rFonts w:ascii="黑体" w:hAnsi="FangSong_GB2312" w:eastAsia="黑体" w:cs="FangSong_GB2312"/>
          <w:sz w:val="44"/>
          <w:szCs w:val="44"/>
        </w:rPr>
      </w:pPr>
    </w:p>
    <w:p>
      <w:pPr>
        <w:ind w:firstLine="3240" w:firstLineChars="900"/>
        <w:rPr>
          <w:rFonts w:ascii="黑体" w:hAnsi="FangSong_GB2312" w:eastAsia="黑体" w:cs="FangSong_GB2312"/>
          <w:sz w:val="36"/>
          <w:szCs w:val="36"/>
        </w:rPr>
      </w:pPr>
    </w:p>
    <w:p>
      <w:pPr>
        <w:ind w:firstLine="3240" w:firstLineChars="900"/>
        <w:rPr>
          <w:rFonts w:ascii="黑体" w:hAnsi="FangSong_GB2312" w:eastAsia="黑体" w:cs="FangSong_GB2312"/>
          <w:sz w:val="36"/>
          <w:szCs w:val="36"/>
        </w:rPr>
      </w:pPr>
    </w:p>
    <w:p>
      <w:pPr>
        <w:ind w:firstLine="3240" w:firstLineChars="900"/>
        <w:rPr>
          <w:rFonts w:ascii="黑体" w:hAnsi="FangSong_GB2312" w:eastAsia="黑体" w:cs="FangSong_GB2312"/>
          <w:sz w:val="36"/>
          <w:szCs w:val="36"/>
        </w:rPr>
      </w:pPr>
    </w:p>
    <w:p>
      <w:pPr>
        <w:ind w:firstLine="3240" w:firstLineChars="900"/>
        <w:rPr>
          <w:rFonts w:ascii="黑体" w:hAnsi="FangSong_GB2312" w:eastAsia="黑体" w:cs="FangSong_GB2312"/>
          <w:sz w:val="36"/>
          <w:szCs w:val="36"/>
        </w:rPr>
      </w:pPr>
    </w:p>
    <w:p>
      <w:pPr>
        <w:ind w:firstLine="3240" w:firstLineChars="900"/>
        <w:rPr>
          <w:rFonts w:ascii="黑体" w:hAnsi="FangSong_GB2312" w:eastAsia="黑体" w:cs="FangSong_GB2312"/>
          <w:sz w:val="36"/>
          <w:szCs w:val="36"/>
        </w:rPr>
      </w:pPr>
      <w:r>
        <w:rPr>
          <w:rFonts w:hint="eastAsia" w:ascii="黑体" w:hAnsi="FangSong_GB2312" w:eastAsia="黑体" w:cs="FangSong_GB2312"/>
          <w:sz w:val="36"/>
          <w:szCs w:val="36"/>
        </w:rPr>
        <w:t>目 录</w:t>
      </w:r>
    </w:p>
    <w:p>
      <w:pPr>
        <w:rPr>
          <w:rFonts w:ascii="FangSong_GB2312" w:hAnsi="FangSong_GB2312" w:eastAsia="FangSong_GB2312" w:cs="FangSong_GB2312"/>
          <w:b/>
          <w:bCs/>
          <w:sz w:val="36"/>
          <w:szCs w:val="36"/>
        </w:rPr>
      </w:pPr>
      <w:r>
        <w:rPr>
          <w:rFonts w:hint="eastAsia" w:ascii="FangSong_GB2312" w:hAnsi="FangSong_GB2312" w:eastAsia="FangSong_GB2312" w:cs="FangSong_GB2312"/>
          <w:b/>
          <w:bCs/>
          <w:sz w:val="36"/>
          <w:szCs w:val="36"/>
        </w:rPr>
        <w:t>第一部分 察隅县司法局概况</w:t>
      </w:r>
    </w:p>
    <w:p>
      <w:pPr>
        <w:ind w:left="420" w:leftChars="200" w:firstLine="160" w:firstLineChars="5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一、部门决算单位构成</w:t>
      </w:r>
    </w:p>
    <w:p>
      <w:pPr>
        <w:ind w:left="420" w:leftChars="200" w:firstLine="160" w:firstLineChars="5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二、部门职责和机构设置</w:t>
      </w:r>
    </w:p>
    <w:p>
      <w:pPr>
        <w:ind w:left="1785" w:hanging="1785" w:hangingChars="494"/>
        <w:rPr>
          <w:rFonts w:ascii="FangSong_GB2312" w:hAnsi="FangSong_GB2312" w:eastAsia="FangSong_GB2312" w:cs="FangSong_GB2312"/>
          <w:b/>
          <w:bCs/>
          <w:sz w:val="36"/>
          <w:szCs w:val="36"/>
        </w:rPr>
      </w:pPr>
      <w:r>
        <w:rPr>
          <w:rFonts w:hint="eastAsia" w:ascii="FangSong_GB2312" w:hAnsi="FangSong_GB2312" w:eastAsia="FangSong_GB2312" w:cs="FangSong_GB2312"/>
          <w:b/>
          <w:sz w:val="36"/>
          <w:szCs w:val="36"/>
        </w:rPr>
        <w:t>第二部分 察隅县</w:t>
      </w:r>
      <w:r>
        <w:rPr>
          <w:rFonts w:hint="eastAsia" w:ascii="FangSong_GB2312" w:hAnsi="FangSong_GB2312" w:eastAsia="FangSong_GB2312" w:cs="FangSong_GB2312"/>
          <w:b/>
          <w:bCs/>
          <w:sz w:val="36"/>
          <w:szCs w:val="36"/>
        </w:rPr>
        <w:t>司法局</w:t>
      </w:r>
      <w:r>
        <w:rPr>
          <w:rFonts w:hint="eastAsia" w:ascii="FangSong_GB2312" w:hAnsi="FangSong_GB2312" w:eastAsia="FangSong_GB2312" w:cs="FangSong_GB2312"/>
          <w:b/>
          <w:sz w:val="36"/>
          <w:szCs w:val="36"/>
        </w:rPr>
        <w:t xml:space="preserve">2020年度部门决算明细表 </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一、收入支出决算总表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二、收入决算总表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三、支出决算总表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四、财政拨款收支决算总表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五、</w:t>
      </w:r>
      <w:r>
        <w:rPr>
          <w:rFonts w:hint="eastAsia" w:ascii="FangSong_GB2312" w:hAnsi="宋体" w:eastAsia="FangSong_GB2312"/>
          <w:color w:val="484848"/>
          <w:sz w:val="32"/>
          <w:szCs w:val="32"/>
        </w:rPr>
        <w:t>一般公共预算财政拨款支出决算表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六、</w:t>
      </w:r>
      <w:r>
        <w:rPr>
          <w:rFonts w:hint="eastAsia" w:ascii="FangSong_GB2312" w:hAnsi="宋体" w:eastAsia="FangSong_GB2312"/>
          <w:color w:val="484848"/>
          <w:sz w:val="32"/>
          <w:szCs w:val="32"/>
        </w:rPr>
        <w:t>一般公共预算财政拨款基本支出决算表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七、</w:t>
      </w:r>
      <w:r>
        <w:rPr>
          <w:rFonts w:hint="eastAsia" w:ascii="FangSong_GB2312" w:hAnsi="宋体" w:eastAsia="FangSong_GB2312"/>
          <w:color w:val="484848"/>
          <w:sz w:val="32"/>
          <w:szCs w:val="32"/>
        </w:rPr>
        <w:t>一般公共预算财政拨款“三公”经费支出决算表</w:t>
      </w:r>
    </w:p>
    <w:p>
      <w:pPr>
        <w:pStyle w:val="8"/>
        <w:ind w:firstLine="627" w:firstLineChars="196"/>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八、</w:t>
      </w:r>
      <w:r>
        <w:rPr>
          <w:rFonts w:hint="eastAsia" w:ascii="FangSong_GB2312" w:hAnsi="宋体" w:eastAsia="FangSong_GB2312"/>
          <w:color w:val="484848"/>
          <w:sz w:val="32"/>
          <w:szCs w:val="32"/>
        </w:rPr>
        <w:t>政府性基金预算财政拨款收支决算表</w:t>
      </w:r>
    </w:p>
    <w:p>
      <w:pPr>
        <w:pStyle w:val="8"/>
        <w:ind w:left="1446" w:hanging="1446" w:hangingChars="400"/>
        <w:jc w:val="left"/>
        <w:rPr>
          <w:rFonts w:ascii="FangSong_GB2312" w:hAnsi="FangSong_GB2312" w:eastAsia="FangSong_GB2312" w:cs="FangSong_GB2312"/>
          <w:b/>
          <w:sz w:val="36"/>
          <w:szCs w:val="36"/>
        </w:rPr>
      </w:pPr>
      <w:r>
        <w:rPr>
          <w:rFonts w:hint="eastAsia" w:ascii="FangSong_GB2312" w:hAnsi="FangSong_GB2312" w:eastAsia="FangSong_GB2312" w:cs="FangSong_GB2312"/>
          <w:b/>
          <w:sz w:val="36"/>
          <w:szCs w:val="36"/>
        </w:rPr>
        <w:t>第三部分 察隅县司法局2020年度部门决算数据说明</w:t>
      </w:r>
    </w:p>
    <w:p>
      <w:pPr>
        <w:ind w:firstLine="640" w:firstLineChars="200"/>
        <w:jc w:val="left"/>
        <w:rPr>
          <w:rFonts w:ascii="FangSong_GB2312" w:eastAsia="FangSong_GB2312"/>
          <w:sz w:val="32"/>
          <w:szCs w:val="32"/>
        </w:rPr>
      </w:pPr>
      <w:r>
        <w:rPr>
          <w:rFonts w:hint="eastAsia" w:ascii="FangSong_GB2312" w:eastAsia="FangSong_GB2312"/>
          <w:sz w:val="32"/>
          <w:szCs w:val="32"/>
        </w:rPr>
        <w:t>一、收入支出总体情况说明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二、收入情况说明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三、支出情况说明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四、一般公共预算财政拨款收入支出总体情况说明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五、一般公共预算财政拨款支出情况说明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六、一般公共预算财政拨款基本支出情况说明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七、一般公共预算财政拨款“三公”经费支出情况说明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八、其他重要事项情况说明</w:t>
      </w:r>
    </w:p>
    <w:p>
      <w:pPr>
        <w:ind w:firstLine="800" w:firstLineChars="250"/>
        <w:jc w:val="left"/>
        <w:rPr>
          <w:rFonts w:ascii="FangSong_GB2312" w:eastAsia="FangSong_GB2312"/>
          <w:sz w:val="32"/>
          <w:szCs w:val="32"/>
        </w:rPr>
      </w:pPr>
      <w:r>
        <w:rPr>
          <w:rFonts w:hint="eastAsia" w:ascii="FangSong_GB2312" w:eastAsia="FangSong_GB2312"/>
          <w:sz w:val="32"/>
          <w:szCs w:val="32"/>
        </w:rPr>
        <w:t>九、重点、重大项目信息</w:t>
      </w:r>
    </w:p>
    <w:p>
      <w:pPr>
        <w:rPr>
          <w:rFonts w:ascii="FangSong_GB2312" w:hAnsi="FangSong_GB2312" w:eastAsia="FangSong_GB2312" w:cs="FangSong_GB2312"/>
          <w:b/>
          <w:sz w:val="36"/>
          <w:szCs w:val="36"/>
        </w:rPr>
      </w:pPr>
    </w:p>
    <w:p>
      <w:pPr>
        <w:jc w:val="left"/>
        <w:rPr>
          <w:rFonts w:ascii="FangSong_GB2312" w:hAnsi="FangSong_GB2312" w:eastAsia="FangSong_GB2312" w:cs="FangSong_GB2312"/>
          <w:b/>
          <w:sz w:val="36"/>
          <w:szCs w:val="36"/>
        </w:rPr>
      </w:pPr>
      <w:r>
        <w:rPr>
          <w:rFonts w:hint="eastAsia" w:ascii="FangSong_GB2312" w:hAnsi="FangSong_GB2312" w:eastAsia="FangSong_GB2312" w:cs="FangSong_GB2312"/>
          <w:b/>
          <w:sz w:val="36"/>
          <w:szCs w:val="36"/>
        </w:rPr>
        <w:t>第四部分  名词解释</w:t>
      </w: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rPr>
          <w:rFonts w:ascii="FangSong_GB2312" w:hAnsi="FangSong_GB2312" w:eastAsia="FangSong_GB2312" w:cs="FangSong_GB2312"/>
          <w:b/>
          <w:sz w:val="36"/>
          <w:szCs w:val="36"/>
        </w:rPr>
      </w:pPr>
    </w:p>
    <w:p>
      <w:pPr>
        <w:jc w:val="center"/>
        <w:rPr>
          <w:rFonts w:ascii="黑体" w:hAnsi="FangSong_GB2312" w:eastAsia="黑体" w:cs="FangSong_GB2312"/>
          <w:bCs/>
          <w:sz w:val="32"/>
          <w:szCs w:val="32"/>
        </w:rPr>
      </w:pPr>
      <w:r>
        <w:rPr>
          <w:rFonts w:hint="eastAsia" w:ascii="黑体" w:hAnsi="FangSong_GB2312" w:eastAsia="黑体" w:cs="FangSong_GB2312"/>
          <w:bCs/>
          <w:sz w:val="32"/>
          <w:szCs w:val="32"/>
        </w:rPr>
        <w:t>第一部分 察隅县司法局概况</w:t>
      </w:r>
    </w:p>
    <w:p>
      <w:pPr>
        <w:widowControl/>
        <w:spacing w:line="360" w:lineRule="auto"/>
        <w:ind w:firstLine="643" w:firstLineChars="200"/>
        <w:jc w:val="left"/>
        <w:rPr>
          <w:rFonts w:ascii="FangSong_GB2312" w:eastAsia="FangSong_GB2312" w:cs="宋体" w:hAnsiTheme="majorEastAsia"/>
          <w:b/>
          <w:kern w:val="0"/>
          <w:sz w:val="32"/>
          <w:szCs w:val="32"/>
        </w:rPr>
      </w:pPr>
      <w:r>
        <w:rPr>
          <w:rFonts w:hint="eastAsia" w:ascii="FangSong_GB2312" w:eastAsia="FangSong_GB2312" w:cs="宋体" w:hAnsiTheme="majorEastAsia"/>
          <w:b/>
          <w:kern w:val="0"/>
          <w:sz w:val="32"/>
          <w:szCs w:val="32"/>
        </w:rPr>
        <w:t>一、部门决算单位构成</w:t>
      </w:r>
    </w:p>
    <w:p>
      <w:pPr>
        <w:widowControl/>
        <w:spacing w:line="360" w:lineRule="auto"/>
        <w:ind w:firstLine="640" w:firstLineChars="200"/>
        <w:jc w:val="left"/>
        <w:rPr>
          <w:rFonts w:ascii="FangSong_GB2312" w:eastAsia="FangSong_GB2312" w:cs="宋体" w:hAnsiTheme="majorEastAsia"/>
          <w:kern w:val="0"/>
          <w:sz w:val="32"/>
          <w:szCs w:val="32"/>
        </w:rPr>
      </w:pPr>
      <w:r>
        <w:rPr>
          <w:rFonts w:hint="eastAsia" w:ascii="FangSong_GB2312" w:eastAsia="FangSong_GB2312" w:cs="宋体" w:hAnsiTheme="majorEastAsia"/>
          <w:kern w:val="0"/>
          <w:sz w:val="32"/>
          <w:szCs w:val="32"/>
        </w:rPr>
        <w:t>察隅县司法局作为一个单位纳入2020年部门决算编制范围。</w:t>
      </w:r>
    </w:p>
    <w:p>
      <w:pPr>
        <w:widowControl/>
        <w:spacing w:line="360" w:lineRule="auto"/>
        <w:ind w:firstLine="643" w:firstLineChars="200"/>
        <w:jc w:val="left"/>
        <w:rPr>
          <w:rFonts w:ascii="FangSong_GB2312" w:eastAsia="FangSong_GB2312" w:cs="宋体" w:hAnsiTheme="majorEastAsia"/>
          <w:b/>
          <w:kern w:val="0"/>
          <w:sz w:val="32"/>
          <w:szCs w:val="32"/>
        </w:rPr>
      </w:pPr>
      <w:r>
        <w:rPr>
          <w:rFonts w:hint="eastAsia" w:ascii="FangSong_GB2312" w:eastAsia="FangSong_GB2312" w:cs="宋体" w:hAnsiTheme="majorEastAsia"/>
          <w:b/>
          <w:kern w:val="0"/>
          <w:sz w:val="32"/>
          <w:szCs w:val="32"/>
        </w:rPr>
        <w:t>二、部门职责和机构设置</w:t>
      </w:r>
    </w:p>
    <w:p>
      <w:pPr>
        <w:widowControl/>
        <w:spacing w:line="360" w:lineRule="auto"/>
        <w:ind w:firstLine="472" w:firstLineChars="147"/>
        <w:jc w:val="left"/>
        <w:rPr>
          <w:rFonts w:ascii="FangSong_GB2312" w:eastAsia="FangSong_GB2312" w:cs="宋体" w:hAnsiTheme="minorEastAsia"/>
          <w:b/>
          <w:kern w:val="0"/>
          <w:sz w:val="32"/>
          <w:szCs w:val="32"/>
        </w:rPr>
      </w:pPr>
      <w:r>
        <w:rPr>
          <w:rFonts w:hint="eastAsia" w:ascii="FangSong_GB2312" w:eastAsia="FangSong_GB2312" w:cs="宋体" w:hAnsiTheme="minorEastAsia"/>
          <w:b/>
          <w:kern w:val="0"/>
          <w:sz w:val="32"/>
          <w:szCs w:val="32"/>
        </w:rPr>
        <w:t>（一）部门职责</w:t>
      </w:r>
    </w:p>
    <w:p>
      <w:pPr>
        <w:widowControl/>
        <w:spacing w:line="360" w:lineRule="auto"/>
        <w:ind w:firstLine="630" w:firstLineChars="196"/>
        <w:jc w:val="left"/>
        <w:rPr>
          <w:rFonts w:ascii="FangSong_GB2312" w:hAnsi="仿宋" w:eastAsia="FangSong_GB2312" w:cs="宋体"/>
          <w:kern w:val="0"/>
          <w:sz w:val="32"/>
          <w:szCs w:val="32"/>
        </w:rPr>
      </w:pPr>
      <w:r>
        <w:rPr>
          <w:rFonts w:hint="eastAsia" w:ascii="FangSong_GB2312" w:hAnsi="仿宋" w:eastAsia="FangSong_GB2312" w:cs="宋体"/>
          <w:b/>
          <w:kern w:val="0"/>
          <w:sz w:val="32"/>
          <w:szCs w:val="32"/>
        </w:rPr>
        <w:t>察隅县司法局</w:t>
      </w:r>
      <w:r>
        <w:rPr>
          <w:rFonts w:hint="eastAsia" w:ascii="FangSong_GB2312" w:hAnsi="仿宋" w:eastAsia="FangSong_GB2312" w:cs="宋体"/>
          <w:kern w:val="0"/>
          <w:sz w:val="32"/>
          <w:szCs w:val="32"/>
        </w:rPr>
        <w:t>主要履行下列职责：</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1、拟订全县司法行政工作的中、长期规划，年度工作计划并组织实施。</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2、拟订全民普及法律常识规划并组织实施，指导、协调全县各行业</w:t>
      </w:r>
      <w:r>
        <w:rPr>
          <w:rFonts w:hint="eastAsia" w:ascii="FangSong_GB2312" w:hAnsi="华文宋体" w:eastAsia="FangSong_GB2312"/>
          <w:kern w:val="0"/>
          <w:sz w:val="32"/>
          <w:szCs w:val="32"/>
          <w:lang w:val="en-US" w:eastAsia="zh-CN"/>
        </w:rPr>
        <w:t>法治</w:t>
      </w:r>
      <w:bookmarkStart w:id="0" w:name="_GoBack"/>
      <w:bookmarkEnd w:id="0"/>
      <w:r>
        <w:rPr>
          <w:rFonts w:hint="eastAsia" w:ascii="FangSong_GB2312" w:hAnsi="华文宋体" w:eastAsia="FangSong_GB2312"/>
          <w:kern w:val="0"/>
          <w:sz w:val="32"/>
          <w:szCs w:val="32"/>
        </w:rPr>
        <w:t>宣传、依法治理工作。</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3、负责指导和监督全县劳动教养工作，协调刑释解教人员的安置帮教工作。</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4、负责指导、管理、监督律师、公证工作。</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5、指导、管理、监督基层司法行政建设、人民调解和司法助理员工作。参与社会治安综合治理。</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6、指导、监督全县司法行政系统队伍建设和思想作风、工作作风建设。</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7、负责提供法律服务和法律援助、法律咨询服务工作。</w:t>
      </w:r>
    </w:p>
    <w:p>
      <w:pPr>
        <w:widowControl/>
        <w:adjustRightInd w:val="0"/>
        <w:snapToGrid w:val="0"/>
        <w:spacing w:before="100" w:beforeAutospacing="1" w:after="200" w:line="240" w:lineRule="atLeast"/>
        <w:ind w:firstLine="480" w:firstLineChars="150"/>
        <w:rPr>
          <w:rFonts w:ascii="FangSong_GB2312" w:hAnsi="华文宋体" w:eastAsia="FangSong_GB2312"/>
          <w:kern w:val="0"/>
          <w:sz w:val="32"/>
          <w:szCs w:val="32"/>
        </w:rPr>
      </w:pPr>
      <w:r>
        <w:rPr>
          <w:rFonts w:hint="eastAsia" w:ascii="FangSong_GB2312" w:hAnsi="华文宋体" w:eastAsia="FangSong_GB2312"/>
          <w:kern w:val="0"/>
          <w:sz w:val="32"/>
          <w:szCs w:val="32"/>
        </w:rPr>
        <w:t>8、承办县政府交办的其他事项。</w:t>
      </w:r>
    </w:p>
    <w:p>
      <w:pPr>
        <w:spacing w:line="576" w:lineRule="exact"/>
        <w:ind w:firstLine="640" w:firstLineChars="200"/>
        <w:rPr>
          <w:rFonts w:ascii="FangSong_GB2312" w:hAnsi="仿宋" w:eastAsia="FangSong_GB2312"/>
          <w:sz w:val="32"/>
          <w:szCs w:val="32"/>
        </w:rPr>
      </w:pPr>
    </w:p>
    <w:p>
      <w:pPr>
        <w:widowControl/>
        <w:spacing w:line="360" w:lineRule="auto"/>
        <w:ind w:firstLine="315" w:firstLineChars="98"/>
        <w:jc w:val="left"/>
        <w:rPr>
          <w:rFonts w:ascii="FangSong_GB2312" w:eastAsia="FangSong_GB2312" w:cs="宋体" w:hAnsiTheme="minorEastAsia"/>
          <w:b/>
          <w:kern w:val="0"/>
          <w:sz w:val="32"/>
          <w:szCs w:val="32"/>
        </w:rPr>
      </w:pPr>
      <w:r>
        <w:rPr>
          <w:rFonts w:hint="eastAsia" w:ascii="FangSong_GB2312" w:eastAsia="FangSong_GB2312" w:cs="宋体" w:hAnsiTheme="minorEastAsia"/>
          <w:b/>
          <w:kern w:val="0"/>
          <w:sz w:val="32"/>
          <w:szCs w:val="32"/>
        </w:rPr>
        <w:t>（二）部门机构设置</w:t>
      </w:r>
    </w:p>
    <w:p>
      <w:pPr>
        <w:rPr>
          <w:rFonts w:ascii="FangSong_GB2312" w:hAnsi="仿宋" w:eastAsia="FangSong_GB2312"/>
          <w:sz w:val="32"/>
          <w:szCs w:val="32"/>
        </w:rPr>
      </w:pPr>
      <w:r>
        <w:rPr>
          <w:rFonts w:hint="eastAsia" w:ascii="FangSong_GB2312" w:hAnsi="仿宋" w:eastAsia="FangSong_GB2312"/>
          <w:sz w:val="32"/>
          <w:szCs w:val="32"/>
        </w:rPr>
        <w:t>察隅县司法局内设机构1个，即司法局机关。</w:t>
      </w:r>
    </w:p>
    <w:p>
      <w:pPr>
        <w:rPr>
          <w:rFonts w:ascii="FangSong_GB2312" w:hAnsi="仿宋" w:eastAsia="FangSong_GB2312"/>
          <w:sz w:val="32"/>
          <w:szCs w:val="32"/>
        </w:rPr>
      </w:pPr>
    </w:p>
    <w:p>
      <w:pPr>
        <w:rPr>
          <w:sz w:val="36"/>
          <w:szCs w:val="36"/>
        </w:rPr>
      </w:pPr>
    </w:p>
    <w:p>
      <w:pPr>
        <w:jc w:val="center"/>
        <w:rPr>
          <w:rFonts w:ascii="黑体" w:hAnsi="FangSong_GB2312" w:eastAsia="黑体" w:cs="FangSong_GB2312"/>
          <w:sz w:val="32"/>
          <w:szCs w:val="32"/>
        </w:rPr>
      </w:pPr>
      <w:r>
        <w:rPr>
          <w:rFonts w:hint="eastAsia" w:ascii="黑体" w:hAnsi="FangSong_GB2312" w:eastAsia="黑体" w:cs="FangSong_GB2312"/>
          <w:sz w:val="32"/>
          <w:szCs w:val="32"/>
        </w:rPr>
        <w:t>第二部分 察隅县</w:t>
      </w:r>
      <w:r>
        <w:rPr>
          <w:rFonts w:hint="eastAsia" w:ascii="黑体" w:hAnsi="FangSong_GB2312" w:eastAsia="黑体" w:cs="FangSong_GB2312"/>
          <w:bCs/>
          <w:sz w:val="32"/>
          <w:szCs w:val="32"/>
        </w:rPr>
        <w:t>司法局</w:t>
      </w:r>
      <w:r>
        <w:rPr>
          <w:rFonts w:hint="eastAsia" w:ascii="黑体" w:hAnsi="FangSong_GB2312" w:eastAsia="黑体" w:cs="FangSong_GB2312"/>
          <w:sz w:val="32"/>
          <w:szCs w:val="32"/>
        </w:rPr>
        <w:t>2020年度部门决算明细表</w:t>
      </w:r>
    </w:p>
    <w:p>
      <w:pPr>
        <w:shd w:val="clear" w:color="auto" w:fill="FFFFFF"/>
        <w:spacing w:line="570" w:lineRule="exact"/>
        <w:jc w:val="center"/>
        <w:textAlignment w:val="center"/>
        <w:rPr>
          <w:rFonts w:ascii="KaiTi_GB2312" w:hAnsi="黑体" w:eastAsia="KaiTi_GB2312" w:cs="宋体"/>
          <w:b/>
          <w:color w:val="000000"/>
          <w:sz w:val="44"/>
          <w:szCs w:val="44"/>
        </w:rPr>
      </w:pPr>
      <w:r>
        <w:rPr>
          <w:rFonts w:hint="eastAsia" w:ascii="黑体" w:hAnsi="黑体" w:eastAsia="黑体" w:cs="宋体"/>
          <w:color w:val="000000"/>
          <w:sz w:val="32"/>
          <w:szCs w:val="32"/>
        </w:rPr>
        <w:t>（见附件1－8）</w:t>
      </w:r>
    </w:p>
    <w:p>
      <w:pPr>
        <w:jc w:val="center"/>
        <w:rPr>
          <w:rFonts w:ascii="黑体" w:hAnsi="FangSong_GB2312" w:eastAsia="黑体" w:cs="FangSong_GB2312"/>
          <w:sz w:val="32"/>
          <w:szCs w:val="32"/>
        </w:rPr>
      </w:pPr>
    </w:p>
    <w:p>
      <w:pPr>
        <w:jc w:val="center"/>
        <w:rPr>
          <w:rFonts w:ascii="黑体" w:hAnsi="FangSong_GB2312" w:eastAsia="黑体" w:cs="FangSong_GB2312"/>
          <w:sz w:val="32"/>
          <w:szCs w:val="32"/>
        </w:rPr>
      </w:pPr>
    </w:p>
    <w:p>
      <w:pPr>
        <w:pStyle w:val="8"/>
        <w:ind w:left="1280" w:hanging="1280" w:hangingChars="400"/>
        <w:jc w:val="center"/>
        <w:rPr>
          <w:rFonts w:ascii="黑体" w:hAnsi="FangSong_GB2312" w:eastAsia="黑体" w:cs="FangSong_GB2312"/>
          <w:sz w:val="32"/>
          <w:szCs w:val="32"/>
        </w:rPr>
      </w:pPr>
      <w:r>
        <w:rPr>
          <w:rFonts w:hint="eastAsia" w:ascii="黑体" w:hAnsi="FangSong_GB2312" w:eastAsia="黑体" w:cs="FangSong_GB2312"/>
          <w:sz w:val="32"/>
          <w:szCs w:val="32"/>
        </w:rPr>
        <w:t xml:space="preserve"> 第三部分 察隅县司法局2020年度部门决算数据说明</w:t>
      </w:r>
    </w:p>
    <w:p>
      <w:pPr>
        <w:ind w:firstLine="482" w:firstLineChars="150"/>
        <w:jc w:val="left"/>
        <w:rPr>
          <w:rFonts w:ascii="FangSong_GB2312" w:eastAsia="FangSong_GB2312"/>
          <w:b/>
          <w:sz w:val="32"/>
          <w:szCs w:val="32"/>
        </w:rPr>
      </w:pPr>
      <w:r>
        <w:rPr>
          <w:rFonts w:hint="eastAsia" w:ascii="FangSong_GB2312" w:eastAsia="FangSong_GB2312"/>
          <w:b/>
          <w:sz w:val="32"/>
          <w:szCs w:val="32"/>
        </w:rPr>
        <w:t>一、2020年度收入支出总体情况说明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察隅县司法局2020年度收入合计367.74万元，比上一年减少189.94万元，减少34.06%；支出合计499.78万元，比上一年增加320.06万元，增加178.09%。主要原因为：本年度本单位实际支出较多。</w:t>
      </w:r>
    </w:p>
    <w:p>
      <w:pPr>
        <w:ind w:firstLine="643" w:firstLineChars="200"/>
        <w:jc w:val="left"/>
        <w:rPr>
          <w:rFonts w:ascii="FangSong_GB2312" w:eastAsia="FangSong_GB2312"/>
          <w:b/>
          <w:sz w:val="32"/>
          <w:szCs w:val="32"/>
        </w:rPr>
      </w:pPr>
      <w:r>
        <w:rPr>
          <w:rFonts w:hint="eastAsia" w:ascii="FangSong_GB2312" w:eastAsia="FangSong_GB2312"/>
          <w:b/>
          <w:sz w:val="32"/>
          <w:szCs w:val="32"/>
        </w:rPr>
        <w:t>二、2020年度收入情况说明</w:t>
      </w:r>
    </w:p>
    <w:p>
      <w:pPr>
        <w:ind w:firstLine="480" w:firstLineChars="150"/>
        <w:jc w:val="left"/>
        <w:rPr>
          <w:rFonts w:ascii="FangSong_GB2312" w:eastAsia="FangSong_GB2312"/>
          <w:sz w:val="32"/>
          <w:szCs w:val="32"/>
        </w:rPr>
      </w:pPr>
      <w:r>
        <w:rPr>
          <w:rFonts w:hint="eastAsia" w:ascii="FangSong_GB2312" w:eastAsia="FangSong_GB2312"/>
          <w:sz w:val="32"/>
          <w:szCs w:val="32"/>
        </w:rPr>
        <w:t>察隅县司法局2020年度收入合计367.74万元，全部为财政拨款收入。</w:t>
      </w:r>
    </w:p>
    <w:p>
      <w:pPr>
        <w:ind w:firstLine="482" w:firstLineChars="150"/>
        <w:jc w:val="left"/>
        <w:rPr>
          <w:rFonts w:ascii="FangSong_GB2312" w:eastAsia="FangSong_GB2312"/>
          <w:b/>
          <w:sz w:val="32"/>
          <w:szCs w:val="32"/>
        </w:rPr>
      </w:pPr>
      <w:r>
        <w:rPr>
          <w:rFonts w:hint="eastAsia" w:ascii="FangSong_GB2312" w:eastAsia="FangSong_GB2312"/>
          <w:b/>
          <w:sz w:val="32"/>
          <w:szCs w:val="32"/>
        </w:rPr>
        <w:t>三、2020年度支出情况说明</w:t>
      </w:r>
    </w:p>
    <w:p>
      <w:pPr>
        <w:ind w:firstLine="480" w:firstLineChars="150"/>
        <w:jc w:val="left"/>
        <w:rPr>
          <w:rFonts w:ascii="FangSong_GB2312" w:eastAsia="FangSong_GB2312"/>
          <w:sz w:val="32"/>
          <w:szCs w:val="32"/>
        </w:rPr>
      </w:pPr>
      <w:r>
        <w:rPr>
          <w:rFonts w:hint="eastAsia" w:ascii="FangSong_GB2312" w:eastAsia="FangSong_GB2312"/>
          <w:sz w:val="32"/>
          <w:szCs w:val="32"/>
        </w:rPr>
        <w:t>察隅县司法局2020年度支出合计499.78万元，比上一年增加320.06万元，增长178.09%，增长的主要原因为本年度本单位实际支出较多。其中：基本支出209.08万元，占总支出的41.83%；项目支出290.7万元，占总支出的58.17%。按支出经济分，其中：工资福利支出</w:t>
      </w:r>
      <w:r>
        <w:rPr>
          <w:rFonts w:ascii="FangSong_GB2312" w:eastAsia="FangSong_GB2312"/>
          <w:sz w:val="32"/>
          <w:szCs w:val="32"/>
        </w:rPr>
        <w:t>1</w:t>
      </w:r>
      <w:r>
        <w:rPr>
          <w:rFonts w:hint="eastAsia" w:ascii="FangSong_GB2312" w:eastAsia="FangSong_GB2312"/>
          <w:sz w:val="32"/>
          <w:szCs w:val="32"/>
        </w:rPr>
        <w:t>79.25万元，占总支出的35.87%；商品和服务支出51.72万元，占总支出的10.35%，对个人和家庭的补助支出2.79万元，占总指出的0.56%，资本性支出266.02万元，占总支出的53.22%。</w:t>
      </w:r>
    </w:p>
    <w:p>
      <w:pPr>
        <w:ind w:firstLine="482" w:firstLineChars="150"/>
        <w:jc w:val="left"/>
        <w:rPr>
          <w:rFonts w:ascii="FangSong_GB2312" w:eastAsia="FangSong_GB2312"/>
          <w:b/>
          <w:sz w:val="32"/>
          <w:szCs w:val="32"/>
        </w:rPr>
      </w:pPr>
      <w:r>
        <w:rPr>
          <w:rFonts w:hint="eastAsia" w:ascii="FangSong_GB2312" w:eastAsia="FangSong_GB2312"/>
          <w:b/>
          <w:sz w:val="32"/>
          <w:szCs w:val="32"/>
        </w:rPr>
        <w:t>四、2020年度一般公共预算财政拨款收入支出总体情况说明</w:t>
      </w:r>
    </w:p>
    <w:p>
      <w:pPr>
        <w:ind w:firstLine="640" w:firstLineChars="200"/>
        <w:jc w:val="left"/>
        <w:rPr>
          <w:rFonts w:ascii="FangSong_GB2312" w:eastAsia="FangSong_GB2312"/>
          <w:sz w:val="32"/>
          <w:szCs w:val="32"/>
        </w:rPr>
      </w:pPr>
      <w:r>
        <w:rPr>
          <w:rFonts w:hint="eastAsia" w:ascii="FangSong_GB2312" w:eastAsia="FangSong_GB2312"/>
          <w:sz w:val="32"/>
          <w:szCs w:val="32"/>
        </w:rPr>
        <w:t>察隅县司法局2020年度一般公共预算财政拨款收入合计367.74万元，比上一年减少189.94万元，减少34.06%；一般公共预算财政拨款支出合计499.78万元，比上一年增加320.06万元，增加178.09%。增加的主要原因为本年度本单位实际支出较多。</w:t>
      </w:r>
    </w:p>
    <w:p>
      <w:pPr>
        <w:ind w:firstLine="643" w:firstLineChars="200"/>
        <w:jc w:val="left"/>
        <w:rPr>
          <w:rFonts w:ascii="FangSong_GB2312" w:eastAsia="FangSong_GB2312"/>
          <w:b/>
          <w:sz w:val="32"/>
          <w:szCs w:val="32"/>
        </w:rPr>
      </w:pPr>
      <w:r>
        <w:rPr>
          <w:rFonts w:hint="eastAsia" w:ascii="FangSong_GB2312" w:eastAsia="FangSong_GB2312"/>
          <w:b/>
          <w:sz w:val="32"/>
          <w:szCs w:val="32"/>
        </w:rPr>
        <w:t>五、2020年度一般公共预算财政拨款支出情况说明</w:t>
      </w:r>
    </w:p>
    <w:p>
      <w:pPr>
        <w:ind w:firstLine="480" w:firstLineChars="150"/>
        <w:jc w:val="left"/>
        <w:rPr>
          <w:rFonts w:ascii="FangSong_GB2312" w:eastAsia="FangSong_GB2312"/>
          <w:kern w:val="0"/>
          <w:sz w:val="32"/>
          <w:szCs w:val="32"/>
        </w:rPr>
      </w:pPr>
      <w:r>
        <w:rPr>
          <w:rFonts w:hint="eastAsia" w:ascii="FangSong_GB2312" w:eastAsia="FangSong_GB2312"/>
          <w:kern w:val="0"/>
          <w:sz w:val="32"/>
          <w:szCs w:val="32"/>
        </w:rPr>
        <w:t>察隅县司法局2020年度一般公共预算财政拨款支出</w:t>
      </w:r>
      <w:r>
        <w:rPr>
          <w:rFonts w:hint="eastAsia" w:ascii="FangSong_GB2312" w:eastAsia="FangSong_GB2312"/>
          <w:sz w:val="32"/>
          <w:szCs w:val="32"/>
        </w:rPr>
        <w:t>499.78万元</w:t>
      </w:r>
      <w:r>
        <w:rPr>
          <w:rFonts w:hint="eastAsia" w:ascii="FangSong_GB2312" w:eastAsia="FangSong_GB2312"/>
          <w:kern w:val="0"/>
          <w:sz w:val="32"/>
          <w:szCs w:val="32"/>
        </w:rPr>
        <w:t>，其中用于公共安全支出465.59万</w:t>
      </w:r>
      <w:r>
        <w:rPr>
          <w:rFonts w:hint="eastAsia" w:ascii="FangSong_GB2312" w:eastAsia="FangSong_GB2312"/>
          <w:sz w:val="32"/>
          <w:szCs w:val="32"/>
        </w:rPr>
        <w:t>元</w:t>
      </w:r>
      <w:r>
        <w:rPr>
          <w:rFonts w:hint="eastAsia" w:ascii="FangSong_GB2312" w:eastAsia="FangSong_GB2312"/>
          <w:kern w:val="0"/>
          <w:sz w:val="32"/>
          <w:szCs w:val="32"/>
        </w:rPr>
        <w:t>，占总支出的93.16%，住房保障支出34.19万元，占总支出的6.84%。</w:t>
      </w:r>
    </w:p>
    <w:p>
      <w:pPr>
        <w:ind w:firstLine="643" w:firstLineChars="200"/>
        <w:jc w:val="left"/>
        <w:rPr>
          <w:rFonts w:ascii="FangSong_GB2312" w:eastAsia="FangSong_GB2312"/>
          <w:sz w:val="32"/>
          <w:szCs w:val="32"/>
        </w:rPr>
      </w:pPr>
      <w:r>
        <w:rPr>
          <w:rFonts w:hint="eastAsia" w:ascii="FangSong_GB2312" w:eastAsia="FangSong_GB2312"/>
          <w:b/>
          <w:kern w:val="0"/>
          <w:sz w:val="32"/>
          <w:szCs w:val="32"/>
        </w:rPr>
        <w:t>公共安全支出（类）</w:t>
      </w:r>
      <w:r>
        <w:rPr>
          <w:rFonts w:hint="eastAsia" w:ascii="FangSong_GB2312" w:eastAsia="FangSong_GB2312"/>
          <w:kern w:val="0"/>
          <w:sz w:val="32"/>
          <w:szCs w:val="32"/>
        </w:rPr>
        <w:t>支出</w:t>
      </w:r>
      <w:r>
        <w:rPr>
          <w:rFonts w:hint="eastAsia" w:ascii="FangSong_GB2312" w:eastAsia="FangSong_GB2312"/>
          <w:sz w:val="32"/>
          <w:szCs w:val="32"/>
        </w:rPr>
        <w:t>465.59万元。</w:t>
      </w:r>
      <w:r>
        <w:rPr>
          <w:rFonts w:hint="eastAsia" w:ascii="FangSong_GB2312" w:eastAsia="FangSong_GB2312"/>
          <w:kern w:val="0"/>
          <w:sz w:val="32"/>
          <w:szCs w:val="32"/>
        </w:rPr>
        <w:t>其中：</w:t>
      </w:r>
    </w:p>
    <w:p>
      <w:pPr>
        <w:ind w:firstLine="643" w:firstLineChars="200"/>
        <w:jc w:val="left"/>
        <w:rPr>
          <w:rFonts w:ascii="FangSong_GB2312" w:eastAsia="FangSong_GB2312"/>
          <w:kern w:val="0"/>
          <w:sz w:val="32"/>
          <w:szCs w:val="32"/>
        </w:rPr>
      </w:pPr>
      <w:r>
        <w:rPr>
          <w:rFonts w:hint="eastAsia" w:ascii="FangSong_GB2312" w:eastAsia="FangSong_GB2312"/>
          <w:b/>
          <w:kern w:val="0"/>
          <w:sz w:val="32"/>
          <w:szCs w:val="32"/>
        </w:rPr>
        <w:t>1、行政运行（项）</w:t>
      </w:r>
      <w:r>
        <w:rPr>
          <w:rFonts w:hint="eastAsia" w:ascii="FangSong_GB2312" w:eastAsia="FangSong_GB2312"/>
          <w:kern w:val="0"/>
          <w:sz w:val="32"/>
          <w:szCs w:val="32"/>
        </w:rPr>
        <w:t>支出174.88万元。</w:t>
      </w:r>
    </w:p>
    <w:p>
      <w:pPr>
        <w:ind w:firstLine="640" w:firstLineChars="200"/>
        <w:jc w:val="left"/>
        <w:rPr>
          <w:rFonts w:ascii="FangSong_GB2312" w:eastAsia="FangSong_GB2312"/>
          <w:kern w:val="0"/>
          <w:sz w:val="32"/>
          <w:szCs w:val="32"/>
        </w:rPr>
      </w:pPr>
      <w:r>
        <w:rPr>
          <w:rFonts w:hint="eastAsia" w:ascii="FangSong_GB2312" w:eastAsia="FangSong_GB2312"/>
          <w:kern w:val="0"/>
          <w:sz w:val="32"/>
          <w:szCs w:val="32"/>
        </w:rPr>
        <w:t>2、</w:t>
      </w:r>
      <w:r>
        <w:rPr>
          <w:rFonts w:hint="eastAsia" w:ascii="FangSong_GB2312" w:eastAsia="FangSong_GB2312"/>
          <w:b/>
          <w:kern w:val="0"/>
          <w:sz w:val="32"/>
          <w:szCs w:val="32"/>
        </w:rPr>
        <w:t>一般行政管理事务（项）</w:t>
      </w:r>
      <w:r>
        <w:rPr>
          <w:rFonts w:hint="eastAsia" w:ascii="FangSong_GB2312" w:eastAsia="FangSong_GB2312"/>
          <w:kern w:val="0"/>
          <w:sz w:val="32"/>
          <w:szCs w:val="32"/>
        </w:rPr>
        <w:t>支出5.58万元</w:t>
      </w:r>
    </w:p>
    <w:p>
      <w:pPr>
        <w:ind w:firstLine="643" w:firstLineChars="200"/>
        <w:jc w:val="left"/>
        <w:rPr>
          <w:rFonts w:ascii="FangSong_GB2312" w:eastAsia="FangSong_GB2312"/>
          <w:b/>
          <w:kern w:val="0"/>
          <w:sz w:val="32"/>
          <w:szCs w:val="32"/>
        </w:rPr>
      </w:pPr>
      <w:r>
        <w:rPr>
          <w:rFonts w:hint="eastAsia" w:ascii="FangSong_GB2312" w:eastAsia="FangSong_GB2312"/>
          <w:b/>
          <w:kern w:val="0"/>
          <w:sz w:val="32"/>
          <w:szCs w:val="32"/>
        </w:rPr>
        <w:t>3、基层司法业务（项）支出</w:t>
      </w:r>
      <w:r>
        <w:rPr>
          <w:rFonts w:hint="eastAsia" w:ascii="FangSong_GB2312" w:eastAsia="FangSong_GB2312"/>
          <w:kern w:val="0"/>
          <w:sz w:val="32"/>
          <w:szCs w:val="32"/>
        </w:rPr>
        <w:t>94.78万元</w:t>
      </w:r>
    </w:p>
    <w:p>
      <w:pPr>
        <w:ind w:firstLine="643" w:firstLineChars="200"/>
        <w:jc w:val="left"/>
        <w:rPr>
          <w:rFonts w:ascii="FangSong_GB2312" w:eastAsia="FangSong_GB2312"/>
          <w:kern w:val="0"/>
          <w:sz w:val="32"/>
          <w:szCs w:val="32"/>
          <w:highlight w:val="yellow"/>
        </w:rPr>
      </w:pPr>
      <w:r>
        <w:rPr>
          <w:rFonts w:hint="eastAsia" w:ascii="FangSong_GB2312" w:eastAsia="FangSong_GB2312"/>
          <w:b/>
          <w:kern w:val="0"/>
          <w:sz w:val="32"/>
          <w:szCs w:val="32"/>
        </w:rPr>
        <w:t>3、普法宣传（项）</w:t>
      </w:r>
      <w:r>
        <w:rPr>
          <w:rFonts w:hint="eastAsia" w:ascii="FangSong_GB2312" w:eastAsia="FangSong_GB2312"/>
          <w:kern w:val="0"/>
          <w:sz w:val="32"/>
          <w:szCs w:val="32"/>
        </w:rPr>
        <w:t>支出3万元。</w:t>
      </w:r>
    </w:p>
    <w:p>
      <w:pPr>
        <w:ind w:firstLine="643" w:firstLineChars="200"/>
        <w:jc w:val="left"/>
        <w:rPr>
          <w:rFonts w:ascii="FangSong_GB2312" w:eastAsia="FangSong_GB2312"/>
          <w:kern w:val="0"/>
          <w:sz w:val="32"/>
          <w:szCs w:val="32"/>
        </w:rPr>
      </w:pPr>
      <w:r>
        <w:rPr>
          <w:rFonts w:hint="eastAsia" w:ascii="FangSong_GB2312" w:eastAsia="FangSong_GB2312"/>
          <w:b/>
          <w:kern w:val="0"/>
          <w:sz w:val="32"/>
          <w:szCs w:val="32"/>
        </w:rPr>
        <w:t>4、法律援助（项）</w:t>
      </w:r>
      <w:r>
        <w:rPr>
          <w:rFonts w:hint="eastAsia" w:ascii="FangSong_GB2312" w:eastAsia="FangSong_GB2312"/>
          <w:kern w:val="0"/>
          <w:sz w:val="32"/>
          <w:szCs w:val="32"/>
        </w:rPr>
        <w:t>支出3.35万元。</w:t>
      </w:r>
    </w:p>
    <w:p>
      <w:pPr>
        <w:ind w:firstLine="643" w:firstLineChars="200"/>
        <w:jc w:val="left"/>
        <w:rPr>
          <w:rFonts w:ascii="FangSong_GB2312" w:eastAsia="FangSong_GB2312"/>
          <w:kern w:val="0"/>
          <w:sz w:val="32"/>
          <w:szCs w:val="32"/>
          <w:highlight w:val="yellow"/>
        </w:rPr>
      </w:pPr>
      <w:r>
        <w:rPr>
          <w:rFonts w:hint="eastAsia" w:ascii="FangSong_GB2312" w:eastAsia="FangSong_GB2312"/>
          <w:b/>
          <w:kern w:val="0"/>
          <w:sz w:val="32"/>
          <w:szCs w:val="32"/>
        </w:rPr>
        <w:t>5、社区矫正（项）</w:t>
      </w:r>
      <w:r>
        <w:rPr>
          <w:rFonts w:hint="eastAsia" w:ascii="FangSong_GB2312" w:eastAsia="FangSong_GB2312"/>
          <w:kern w:val="0"/>
          <w:sz w:val="32"/>
          <w:szCs w:val="32"/>
        </w:rPr>
        <w:t>支出5.58万元。</w:t>
      </w:r>
    </w:p>
    <w:p>
      <w:pPr>
        <w:ind w:firstLine="643" w:firstLineChars="200"/>
        <w:jc w:val="left"/>
        <w:rPr>
          <w:rFonts w:ascii="FangSong_GB2312" w:eastAsia="FangSong_GB2312"/>
          <w:kern w:val="0"/>
          <w:sz w:val="32"/>
          <w:szCs w:val="32"/>
        </w:rPr>
      </w:pPr>
      <w:r>
        <w:rPr>
          <w:rFonts w:hint="eastAsia" w:ascii="FangSong_GB2312" w:eastAsia="FangSong_GB2312"/>
          <w:b/>
          <w:kern w:val="0"/>
          <w:sz w:val="32"/>
          <w:szCs w:val="32"/>
        </w:rPr>
        <w:t>6、其他司法支出（项）</w:t>
      </w:r>
      <w:r>
        <w:rPr>
          <w:rFonts w:hint="eastAsia" w:ascii="FangSong_GB2312" w:eastAsia="FangSong_GB2312"/>
          <w:kern w:val="0"/>
          <w:sz w:val="32"/>
          <w:szCs w:val="32"/>
        </w:rPr>
        <w:t>支出178.4万元。</w:t>
      </w:r>
    </w:p>
    <w:p>
      <w:pPr>
        <w:ind w:firstLine="640" w:firstLineChars="200"/>
        <w:jc w:val="left"/>
        <w:rPr>
          <w:rFonts w:ascii="FangSong_GB2312" w:eastAsia="FangSong_GB2312"/>
          <w:kern w:val="0"/>
          <w:sz w:val="32"/>
          <w:szCs w:val="32"/>
        </w:rPr>
      </w:pPr>
      <w:r>
        <w:rPr>
          <w:rFonts w:hint="eastAsia" w:ascii="FangSong_GB2312" w:eastAsia="FangSong_GB2312"/>
          <w:kern w:val="0"/>
          <w:sz w:val="32"/>
          <w:szCs w:val="32"/>
        </w:rPr>
        <w:t>住房保障支出（类）支出34.19万元。其中：</w:t>
      </w:r>
    </w:p>
    <w:p>
      <w:pPr>
        <w:ind w:firstLine="640" w:firstLineChars="200"/>
        <w:jc w:val="left"/>
        <w:rPr>
          <w:rFonts w:ascii="FangSong_GB2312" w:eastAsia="FangSong_GB2312"/>
          <w:kern w:val="0"/>
          <w:sz w:val="32"/>
          <w:szCs w:val="32"/>
        </w:rPr>
      </w:pPr>
      <w:r>
        <w:rPr>
          <w:rFonts w:hint="eastAsia" w:ascii="FangSong_GB2312" w:eastAsia="FangSong_GB2312"/>
          <w:kern w:val="0"/>
          <w:sz w:val="32"/>
          <w:szCs w:val="32"/>
        </w:rPr>
        <w:t>1.住房公积金（项）支出22.66万元。</w:t>
      </w:r>
    </w:p>
    <w:p>
      <w:pPr>
        <w:ind w:firstLine="640" w:firstLineChars="200"/>
        <w:jc w:val="left"/>
        <w:rPr>
          <w:rFonts w:ascii="FangSong_GB2312" w:eastAsia="FangSong_GB2312"/>
          <w:kern w:val="0"/>
          <w:sz w:val="32"/>
          <w:szCs w:val="32"/>
        </w:rPr>
      </w:pPr>
      <w:r>
        <w:rPr>
          <w:rFonts w:hint="eastAsia" w:ascii="FangSong_GB2312" w:eastAsia="FangSong_GB2312"/>
          <w:kern w:val="0"/>
          <w:sz w:val="32"/>
          <w:szCs w:val="32"/>
        </w:rPr>
        <w:t>2.购房补贴（乡）支出11.53万元。</w:t>
      </w:r>
    </w:p>
    <w:p>
      <w:pPr>
        <w:ind w:firstLine="482" w:firstLineChars="150"/>
        <w:jc w:val="left"/>
        <w:rPr>
          <w:rFonts w:ascii="FangSong_GB2312" w:eastAsia="FangSong_GB2312"/>
          <w:b/>
          <w:sz w:val="32"/>
          <w:szCs w:val="32"/>
        </w:rPr>
      </w:pPr>
      <w:r>
        <w:rPr>
          <w:rFonts w:hint="eastAsia" w:ascii="FangSong_GB2312" w:eastAsia="FangSong_GB2312"/>
          <w:b/>
          <w:sz w:val="32"/>
          <w:szCs w:val="32"/>
        </w:rPr>
        <w:t>六、2020年度一般公共预算财政拨款基本支出情况说明</w:t>
      </w:r>
    </w:p>
    <w:p>
      <w:pPr>
        <w:ind w:firstLine="480" w:firstLineChars="150"/>
        <w:jc w:val="left"/>
        <w:rPr>
          <w:rFonts w:ascii="FangSong_GB2312" w:eastAsia="FangSong_GB2312"/>
          <w:sz w:val="32"/>
          <w:szCs w:val="32"/>
          <w:highlight w:val="yellow"/>
        </w:rPr>
      </w:pPr>
      <w:r>
        <w:rPr>
          <w:rFonts w:hint="eastAsia" w:ascii="FangSong_GB2312" w:eastAsia="FangSong_GB2312"/>
          <w:sz w:val="32"/>
          <w:szCs w:val="32"/>
        </w:rPr>
        <w:t>察隅县司法局2020年度一般公共预算财政拨款基本支出209.08万元，比上一年增加44.06万元，增长26.7%。其中：</w:t>
      </w:r>
      <w:r>
        <w:rPr>
          <w:rFonts w:hint="eastAsia" w:ascii="FangSong_GB2312" w:eastAsia="FangSong_GB2312"/>
          <w:b/>
          <w:sz w:val="32"/>
          <w:szCs w:val="32"/>
        </w:rPr>
        <w:t>人员经费</w:t>
      </w:r>
      <w:r>
        <w:rPr>
          <w:rFonts w:hint="eastAsia" w:ascii="FangSong_GB2312" w:eastAsia="FangSong_GB2312"/>
          <w:sz w:val="32"/>
          <w:szCs w:val="32"/>
        </w:rPr>
        <w:t>支出180.3万元，占总支出的86.23%，主要包括基本工资、津贴补贴、奖金、其他社会保障缴费、其他工资福利支出、住房公积金、提租补贴、购房补贴、其他对个人和家庭的补助支出等。</w:t>
      </w:r>
      <w:r>
        <w:rPr>
          <w:rFonts w:hint="eastAsia" w:ascii="FangSong_GB2312" w:eastAsia="FangSong_GB2312"/>
          <w:b/>
          <w:sz w:val="32"/>
          <w:szCs w:val="32"/>
        </w:rPr>
        <w:t>日常公用经费</w:t>
      </w:r>
      <w:r>
        <w:rPr>
          <w:rFonts w:hint="eastAsia" w:ascii="FangSong_GB2312" w:eastAsia="FangSong_GB2312"/>
          <w:sz w:val="32"/>
          <w:szCs w:val="32"/>
        </w:rPr>
        <w:t>支出28.78万元，占总支出的13.77%。主要包括办公费、水费、电费、邮电费、取暖费、差旅费、维修费、培训费、公务接待费、专用材料费、福利费、公车运行维护费、其他交通费、其他商品和服务支出、办公设备购置、专用设备购置等。</w:t>
      </w:r>
    </w:p>
    <w:p>
      <w:pPr>
        <w:ind w:firstLine="482" w:firstLineChars="150"/>
        <w:jc w:val="left"/>
        <w:rPr>
          <w:rFonts w:ascii="FangSong_GB2312" w:eastAsia="FangSong_GB2312"/>
          <w:b/>
          <w:sz w:val="32"/>
          <w:szCs w:val="32"/>
        </w:rPr>
      </w:pPr>
      <w:r>
        <w:rPr>
          <w:rFonts w:hint="eastAsia" w:ascii="FangSong_GB2312" w:eastAsia="FangSong_GB2312"/>
          <w:b/>
          <w:sz w:val="32"/>
          <w:szCs w:val="32"/>
        </w:rPr>
        <w:t>七、2020年度一般公共预算财政拨款“三公”经费支出情况说明</w:t>
      </w:r>
    </w:p>
    <w:p>
      <w:pPr>
        <w:ind w:firstLine="480" w:firstLineChars="150"/>
        <w:jc w:val="left"/>
        <w:rPr>
          <w:rFonts w:ascii="FangSong_GB2312" w:eastAsia="FangSong_GB2312"/>
          <w:sz w:val="32"/>
          <w:szCs w:val="32"/>
        </w:rPr>
      </w:pPr>
      <w:r>
        <w:rPr>
          <w:rFonts w:hint="eastAsia" w:ascii="FangSong_GB2312" w:eastAsia="FangSong_GB2312"/>
          <w:sz w:val="32"/>
          <w:szCs w:val="32"/>
        </w:rPr>
        <w:t>察隅县司法局2020年度“三公”经费决算数</w:t>
      </w:r>
      <w:r>
        <w:rPr>
          <w:rFonts w:ascii="FangSong_GB2312" w:eastAsia="FangSong_GB2312"/>
          <w:sz w:val="32"/>
          <w:szCs w:val="32"/>
        </w:rPr>
        <w:t>1</w:t>
      </w:r>
      <w:r>
        <w:rPr>
          <w:rFonts w:hint="eastAsia" w:ascii="FangSong_GB2312" w:eastAsia="FangSong_GB2312"/>
          <w:sz w:val="32"/>
          <w:szCs w:val="32"/>
        </w:rPr>
        <w:t>3.86万元，比上一年增加3.7万元，增长36.38% 。</w:t>
      </w:r>
    </w:p>
    <w:p>
      <w:pPr>
        <w:ind w:firstLine="480" w:firstLineChars="150"/>
        <w:jc w:val="left"/>
        <w:rPr>
          <w:rFonts w:ascii="FangSong_GB2312" w:eastAsia="FangSong_GB2312"/>
          <w:sz w:val="32"/>
          <w:szCs w:val="32"/>
        </w:rPr>
      </w:pPr>
      <w:r>
        <w:rPr>
          <w:rFonts w:hint="eastAsia" w:ascii="FangSong_GB2312" w:eastAsia="FangSong_GB2312"/>
          <w:sz w:val="32"/>
          <w:szCs w:val="32"/>
        </w:rPr>
        <w:t>1、因公出国（境）费为0万元；</w:t>
      </w:r>
    </w:p>
    <w:p>
      <w:pPr>
        <w:ind w:firstLine="480" w:firstLineChars="150"/>
        <w:jc w:val="left"/>
        <w:rPr>
          <w:rFonts w:ascii="FangSong_GB2312" w:eastAsia="FangSong_GB2312"/>
          <w:sz w:val="32"/>
          <w:szCs w:val="32"/>
        </w:rPr>
      </w:pPr>
      <w:r>
        <w:rPr>
          <w:rFonts w:hint="eastAsia" w:ascii="FangSong_GB2312" w:eastAsia="FangSong_GB2312"/>
          <w:sz w:val="32"/>
          <w:szCs w:val="32"/>
        </w:rPr>
        <w:t>2、公务接待费0万元；</w:t>
      </w:r>
    </w:p>
    <w:p>
      <w:pPr>
        <w:ind w:firstLine="480" w:firstLineChars="150"/>
        <w:jc w:val="left"/>
        <w:rPr>
          <w:rFonts w:ascii="FangSong_GB2312" w:eastAsia="FangSong_GB2312"/>
          <w:sz w:val="32"/>
          <w:szCs w:val="32"/>
        </w:rPr>
      </w:pPr>
      <w:r>
        <w:rPr>
          <w:rFonts w:hint="eastAsia" w:ascii="FangSong_GB2312" w:eastAsia="FangSong_GB2312"/>
          <w:sz w:val="32"/>
          <w:szCs w:val="32"/>
        </w:rPr>
        <w:t>3、公务用车购置及运行维护费13.86万元，占“三公”经费的100%。其中，公务用车购置费0万元，与去年相持平；公务用车运行维护费比上一年增加3.7万元，增长36.38%，降低主要原因为本年度司法局下乡调研等情况较多导致支出增加。</w:t>
      </w:r>
    </w:p>
    <w:p>
      <w:pPr>
        <w:ind w:firstLine="643" w:firstLineChars="200"/>
        <w:jc w:val="left"/>
        <w:rPr>
          <w:rFonts w:ascii="FangSong_GB2312" w:eastAsia="FangSong_GB2312"/>
          <w:b/>
          <w:sz w:val="32"/>
          <w:szCs w:val="32"/>
        </w:rPr>
      </w:pPr>
      <w:r>
        <w:rPr>
          <w:rFonts w:hint="eastAsia" w:ascii="FangSong_GB2312" w:eastAsia="FangSong_GB2312"/>
          <w:b/>
          <w:sz w:val="32"/>
          <w:szCs w:val="32"/>
        </w:rPr>
        <w:t>八、其他重要事项情况说明</w:t>
      </w:r>
    </w:p>
    <w:p>
      <w:pPr>
        <w:ind w:firstLine="480" w:firstLineChars="150"/>
        <w:jc w:val="left"/>
        <w:rPr>
          <w:rFonts w:ascii="FangSong_GB2312" w:eastAsia="FangSong_GB2312"/>
          <w:sz w:val="32"/>
          <w:szCs w:val="32"/>
        </w:rPr>
      </w:pPr>
      <w:r>
        <w:rPr>
          <w:rFonts w:hint="eastAsia" w:ascii="FangSong_GB2312" w:eastAsia="FangSong_GB2312"/>
          <w:sz w:val="32"/>
          <w:szCs w:val="32"/>
        </w:rPr>
        <w:t>（一）机关运行经费支出情况。察隅县司法局2020年度机关运行经费28.78万元，比上一年增加11.27万元，增长68.26%。主要原因是本年度本单位实际支出较多。</w:t>
      </w:r>
    </w:p>
    <w:p>
      <w:pPr>
        <w:ind w:firstLine="480" w:firstLineChars="150"/>
        <w:jc w:val="left"/>
        <w:rPr>
          <w:rFonts w:ascii="FangSong_GB2312" w:hAnsi="FangSong_GB2312" w:eastAsia="FangSong_GB2312" w:cs="FangSong_GB2312"/>
          <w:sz w:val="32"/>
          <w:szCs w:val="32"/>
          <w:highlight w:val="yellow"/>
        </w:rPr>
      </w:pPr>
      <w:r>
        <w:rPr>
          <w:rFonts w:hint="eastAsia" w:ascii="FangSong_GB2312" w:eastAsia="FangSong_GB2312"/>
          <w:sz w:val="32"/>
          <w:szCs w:val="32"/>
        </w:rPr>
        <w:t>（二）国有资产占有使用情况。截止2020年年底，察隅县司法局共有车辆2辆，其中越野车2辆。</w:t>
      </w:r>
      <w:r>
        <w:rPr>
          <w:rFonts w:hint="eastAsia" w:ascii="FangSong_GB2312" w:hAnsi="FangSong_GB2312" w:eastAsia="FangSong_GB2312" w:cs="FangSong_GB2312"/>
          <w:sz w:val="32"/>
          <w:szCs w:val="32"/>
        </w:rPr>
        <w:t>固定资产总额89万元，与上一年相比减少53.68万元，主要原因是今年报废了一辆车。其中：房屋类固定资产0万元，占资产总额的0%；车辆类固定资产89万元，占资产总额100%；其他固定资产0万元，占资产总额的0%。</w:t>
      </w:r>
    </w:p>
    <w:p>
      <w:pPr>
        <w:ind w:firstLine="480" w:firstLineChars="15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（三）政府采购情况。察隅县司法局2020年度无政府采购。</w:t>
      </w:r>
    </w:p>
    <w:p>
      <w:pPr>
        <w:ind w:firstLine="480" w:firstLineChars="150"/>
        <w:jc w:val="left"/>
        <w:rPr>
          <w:rFonts w:ascii="FangSong_GB2312" w:eastAsia="FangSong_GB2312"/>
          <w:sz w:val="32"/>
          <w:szCs w:val="32"/>
        </w:rPr>
      </w:pPr>
      <w:r>
        <w:rPr>
          <w:rFonts w:hint="eastAsia" w:ascii="FangSong_GB2312" w:hAnsi="FangSong_GB2312" w:eastAsia="FangSong_GB2312" w:cs="FangSong_GB2312"/>
          <w:sz w:val="32"/>
          <w:szCs w:val="32"/>
        </w:rPr>
        <w:t>（四）预算绩效情况。2020年度本单位无绩效评价项目。</w:t>
      </w:r>
    </w:p>
    <w:p>
      <w:pPr>
        <w:ind w:firstLine="482" w:firstLineChars="150"/>
        <w:jc w:val="left"/>
        <w:rPr>
          <w:rFonts w:ascii="FangSong_GB2312" w:eastAsia="FangSong_GB2312"/>
          <w:b/>
          <w:sz w:val="32"/>
          <w:szCs w:val="32"/>
        </w:rPr>
      </w:pPr>
      <w:r>
        <w:rPr>
          <w:rFonts w:hint="eastAsia" w:ascii="FangSong_GB2312" w:eastAsia="FangSong_GB2312"/>
          <w:b/>
          <w:sz w:val="32"/>
          <w:szCs w:val="32"/>
        </w:rPr>
        <w:t>九、重点、重大项目信息</w:t>
      </w:r>
    </w:p>
    <w:p>
      <w:pPr>
        <w:ind w:firstLine="480" w:firstLineChars="150"/>
        <w:jc w:val="left"/>
        <w:rPr>
          <w:rFonts w:ascii="FangSong_GB2312" w:eastAsia="FangSong_GB2312"/>
          <w:sz w:val="32"/>
          <w:szCs w:val="32"/>
        </w:rPr>
      </w:pPr>
      <w:r>
        <w:rPr>
          <w:rFonts w:hint="eastAsia" w:ascii="FangSong_GB2312" w:eastAsia="FangSong_GB2312"/>
          <w:sz w:val="32"/>
          <w:szCs w:val="32"/>
        </w:rPr>
        <w:t>2020年察隅县司法局无重大项目</w:t>
      </w: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left"/>
        <w:rPr>
          <w:rFonts w:ascii="黑体" w:eastAsia="黑体"/>
          <w:sz w:val="32"/>
          <w:szCs w:val="32"/>
          <w:highlight w:val="yellow"/>
        </w:rPr>
      </w:pP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560" w:lineRule="exact"/>
        <w:ind w:firstLine="630" w:firstLineChars="196"/>
        <w:rPr>
          <w:rFonts w:ascii="FangSong_GB2312" w:eastAsia="FangSong_GB2312" w:cs="FangSong_GB2312"/>
          <w:sz w:val="32"/>
          <w:szCs w:val="32"/>
        </w:rPr>
      </w:pPr>
      <w:r>
        <w:rPr>
          <w:rFonts w:hint="eastAsia" w:ascii="FangSong_GB2312" w:eastAsia="FangSong_GB2312" w:cs="FangSong_GB2312"/>
          <w:b/>
          <w:sz w:val="32"/>
          <w:szCs w:val="32"/>
        </w:rPr>
        <w:t>一、财政拨款收入：</w:t>
      </w:r>
      <w:r>
        <w:rPr>
          <w:rFonts w:hint="eastAsia" w:ascii="FangSong_GB2312" w:eastAsia="FangSong_GB2312" w:cs="FangSong_GB2312"/>
          <w:sz w:val="32"/>
          <w:szCs w:val="32"/>
        </w:rPr>
        <w:t>指财政当年拨付的资金。</w:t>
      </w:r>
    </w:p>
    <w:p>
      <w:pPr>
        <w:spacing w:line="560" w:lineRule="exact"/>
        <w:ind w:firstLine="630" w:firstLineChars="196"/>
        <w:rPr>
          <w:rFonts w:ascii="FangSong_GB2312" w:eastAsia="FangSong_GB2312" w:cs="FangSong_GB2312"/>
          <w:sz w:val="32"/>
          <w:szCs w:val="32"/>
        </w:rPr>
      </w:pPr>
      <w:r>
        <w:rPr>
          <w:rFonts w:hint="eastAsia" w:ascii="FangSong_GB2312" w:eastAsia="FangSong_GB2312" w:cs="FangSong_GB2312"/>
          <w:b/>
          <w:sz w:val="32"/>
          <w:szCs w:val="32"/>
        </w:rPr>
        <w:t>二、其他收入：</w:t>
      </w:r>
      <w:r>
        <w:rPr>
          <w:rFonts w:hint="eastAsia" w:ascii="FangSong_GB2312" w:eastAsia="FangSong_GB2312" w:cs="FangSong_GB2312"/>
          <w:bCs/>
          <w:sz w:val="32"/>
          <w:szCs w:val="32"/>
        </w:rPr>
        <w:t>指预算单位在“财政拨款收入”、“事业收入”、“经营收入”之外取得的收入。主要是按规定使用的上级财政补助经费和历年政府采购结转经费。</w:t>
      </w:r>
    </w:p>
    <w:p>
      <w:pPr>
        <w:spacing w:line="560" w:lineRule="exact"/>
        <w:ind w:firstLine="630" w:firstLineChars="196"/>
        <w:rPr>
          <w:rFonts w:ascii="FangSong_GB2312" w:eastAsia="FangSong_GB2312" w:cs="FangSong_GB2312"/>
          <w:sz w:val="32"/>
          <w:szCs w:val="32"/>
        </w:rPr>
      </w:pPr>
      <w:r>
        <w:rPr>
          <w:rFonts w:hint="eastAsia" w:ascii="FangSong_GB2312" w:eastAsia="FangSong_GB2312" w:cs="FangSong_GB2312"/>
          <w:b/>
          <w:bCs/>
          <w:sz w:val="32"/>
          <w:szCs w:val="32"/>
        </w:rPr>
        <w:t>三、一般公共服务支出：</w:t>
      </w:r>
      <w:r>
        <w:rPr>
          <w:rFonts w:hint="eastAsia" w:ascii="FangSong_GB2312" w:eastAsia="FangSong_GB2312" w:cs="FangSong_GB2312"/>
          <w:sz w:val="32"/>
          <w:szCs w:val="32"/>
        </w:rPr>
        <w:t>反应政府提供一般公共服务的支出。</w:t>
      </w:r>
    </w:p>
    <w:p>
      <w:pPr>
        <w:spacing w:line="560" w:lineRule="exact"/>
        <w:ind w:firstLine="630" w:firstLineChars="196"/>
        <w:rPr>
          <w:rFonts w:ascii="FangSong_GB2312" w:eastAsia="FangSong_GB2312" w:cs="FangSong_GB2312"/>
          <w:sz w:val="32"/>
          <w:szCs w:val="32"/>
        </w:rPr>
      </w:pPr>
      <w:r>
        <w:rPr>
          <w:rFonts w:hint="eastAsia" w:ascii="FangSong_GB2312" w:eastAsia="FangSong_GB2312" w:cs="FangSong_GB2312"/>
          <w:b/>
          <w:sz w:val="32"/>
          <w:szCs w:val="32"/>
        </w:rPr>
        <w:t>四、行政运行：</w:t>
      </w:r>
      <w:r>
        <w:rPr>
          <w:rFonts w:hint="eastAsia" w:ascii="FangSong_GB2312" w:eastAsia="FangSong_GB2312" w:cs="FangSong_GB2312"/>
          <w:sz w:val="32"/>
          <w:szCs w:val="32"/>
        </w:rPr>
        <w:t>指用于保障完成日常工作任务而发生的基本支出。</w:t>
      </w:r>
    </w:p>
    <w:p>
      <w:pPr>
        <w:spacing w:line="560" w:lineRule="exact"/>
        <w:ind w:firstLine="630" w:firstLineChars="196"/>
        <w:rPr>
          <w:rFonts w:ascii="FangSong_GB2312" w:eastAsia="FangSong_GB2312" w:cs="FangSong_GB2312"/>
          <w:sz w:val="32"/>
          <w:szCs w:val="32"/>
        </w:rPr>
      </w:pPr>
      <w:r>
        <w:rPr>
          <w:rFonts w:hint="eastAsia" w:ascii="FangSong_GB2312" w:eastAsia="FangSong_GB2312" w:cs="FangSong_GB2312"/>
          <w:b/>
          <w:sz w:val="32"/>
          <w:szCs w:val="32"/>
        </w:rPr>
        <w:t>五、住房保障支出：</w:t>
      </w:r>
      <w:r>
        <w:rPr>
          <w:rFonts w:hint="eastAsia" w:ascii="FangSong_GB2312" w:eastAsia="FangSong_GB2312" w:cs="FangSong_GB2312"/>
          <w:sz w:val="32"/>
          <w:szCs w:val="32"/>
        </w:rPr>
        <w:t>指按照国家政策规定用于住房方面的支出。</w:t>
      </w:r>
    </w:p>
    <w:p>
      <w:pPr>
        <w:spacing w:line="560" w:lineRule="exact"/>
        <w:ind w:firstLine="643" w:firstLineChars="200"/>
        <w:rPr>
          <w:rFonts w:ascii="FangSong_GB2312" w:eastAsia="FangSong_GB2312" w:cs="FangSong_GB2312"/>
          <w:sz w:val="32"/>
          <w:szCs w:val="32"/>
        </w:rPr>
      </w:pPr>
      <w:r>
        <w:rPr>
          <w:rFonts w:hint="eastAsia" w:ascii="FangSong_GB2312" w:eastAsia="FangSong_GB2312" w:cs="FangSong_GB2312"/>
          <w:b/>
          <w:sz w:val="32"/>
          <w:szCs w:val="32"/>
        </w:rPr>
        <w:t>六、基本支出：</w:t>
      </w:r>
      <w:r>
        <w:rPr>
          <w:rFonts w:hint="eastAsia" w:ascii="FangSong_GB2312" w:eastAsia="FangSong_GB2312" w:cs="FangSong_GB2312"/>
          <w:sz w:val="32"/>
          <w:szCs w:val="32"/>
        </w:rPr>
        <w:t>指为保障机构正常运转，完成日常工作任务而发生的人员支出（包括基本工资、津贴补贴等）和公用支出（包括办公费、邮电费、差旅费及印刷费等）。</w:t>
      </w:r>
    </w:p>
    <w:p>
      <w:pPr>
        <w:spacing w:line="560" w:lineRule="exact"/>
        <w:ind w:firstLine="643" w:firstLineChars="200"/>
        <w:rPr>
          <w:rFonts w:ascii="FangSong_GB2312" w:eastAsia="FangSong_GB2312" w:cs="FangSong_GB2312"/>
          <w:sz w:val="32"/>
          <w:szCs w:val="32"/>
        </w:rPr>
      </w:pPr>
      <w:r>
        <w:rPr>
          <w:rFonts w:hint="eastAsia" w:ascii="FangSong_GB2312" w:eastAsia="FangSong_GB2312" w:cs="FangSong_GB2312"/>
          <w:b/>
          <w:sz w:val="32"/>
          <w:szCs w:val="32"/>
        </w:rPr>
        <w:t>七、项目支出，</w:t>
      </w:r>
      <w:r>
        <w:rPr>
          <w:rFonts w:hint="eastAsia" w:ascii="FangSong_GB2312" w:eastAsia="FangSong_GB2312" w:cs="FangSong_GB2312"/>
          <w:sz w:val="32"/>
          <w:szCs w:val="32"/>
        </w:rPr>
        <w:t>指在基本支出之外为完成特定行政任务和事业发展目标所发生的支出。</w:t>
      </w:r>
    </w:p>
    <w:p>
      <w:pPr>
        <w:spacing w:line="560" w:lineRule="exact"/>
        <w:ind w:firstLine="643" w:firstLineChars="200"/>
        <w:rPr>
          <w:rFonts w:ascii="FangSong_GB2312" w:eastAsia="FangSong_GB2312" w:cs="FangSong_GB2312"/>
          <w:sz w:val="32"/>
          <w:szCs w:val="32"/>
        </w:rPr>
      </w:pPr>
      <w:r>
        <w:rPr>
          <w:rFonts w:hint="eastAsia" w:ascii="FangSong_GB2312" w:eastAsia="FangSong_GB2312" w:cs="FangSong_GB2312"/>
          <w:b/>
          <w:bCs/>
          <w:sz w:val="32"/>
          <w:szCs w:val="32"/>
        </w:rPr>
        <w:t>八、年末结转和结余：</w:t>
      </w:r>
      <w:r>
        <w:rPr>
          <w:rFonts w:hint="eastAsia" w:ascii="FangSong_GB2312" w:eastAsia="FangSong_GB2312" w:cs="FangSong_GB2312"/>
          <w:sz w:val="32"/>
          <w:szCs w:val="32"/>
        </w:rPr>
        <w:t>指本年度或以前年度预算安排，因客观条件发生变化无法按原计划实施，需要延迟到以后年度按有关规定继续使用的资金。</w:t>
      </w:r>
    </w:p>
    <w:p>
      <w:pPr>
        <w:spacing w:line="560" w:lineRule="exact"/>
        <w:ind w:firstLine="643" w:firstLineChars="200"/>
        <w:rPr>
          <w:rFonts w:ascii="FangSong_GB2312" w:eastAsia="FangSong_GB2312" w:cs="FangSong_GB2312"/>
          <w:sz w:val="32"/>
          <w:szCs w:val="32"/>
        </w:rPr>
      </w:pPr>
      <w:r>
        <w:rPr>
          <w:rFonts w:hint="eastAsia" w:ascii="FangSong_GB2312" w:eastAsia="FangSong_GB2312" w:cs="FangSong_GB2312"/>
          <w:b/>
          <w:sz w:val="32"/>
          <w:szCs w:val="32"/>
        </w:rPr>
        <w:t>九、“三公”经费：</w:t>
      </w:r>
      <w:r>
        <w:rPr>
          <w:rFonts w:hint="eastAsia" w:ascii="FangSong_GB2312" w:eastAsia="FangSong_GB2312" w:cs="FangSong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30" w:firstLineChars="196"/>
        <w:rPr>
          <w:rFonts w:ascii="黑体" w:eastAsia="FangSong_GB2312"/>
          <w:sz w:val="32"/>
          <w:szCs w:val="32"/>
        </w:rPr>
      </w:pPr>
      <w:r>
        <w:rPr>
          <w:rFonts w:hint="eastAsia" w:ascii="FangSong_GB2312" w:eastAsia="FangSong_GB2312" w:cs="FangSong_GB2312"/>
          <w:b/>
          <w:sz w:val="32"/>
          <w:szCs w:val="32"/>
        </w:rPr>
        <w:t>十、机关运行经费，</w:t>
      </w:r>
      <w:r>
        <w:rPr>
          <w:rFonts w:hint="eastAsia" w:ascii="FangSong_GB2312" w:eastAsia="FangSong_GB2312" w:cs="FangSong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FangSong_GB2312" w:hAnsi="FangSong_GB2312" w:eastAsia="FangSong_GB2312" w:cs="FangSong_GB2312"/>
          <w:sz w:val="32"/>
          <w:szCs w:val="32"/>
        </w:rPr>
      </w:pPr>
    </w:p>
    <w:p>
      <w:pPr>
        <w:ind w:left="480"/>
        <w:jc w:val="left"/>
        <w:rPr>
          <w:rFonts w:asci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ZGM4ZTlhNGIyMmQ3YzRmNDNhNDkxZTdkOGMwYmYifQ=="/>
  </w:docVars>
  <w:rsids>
    <w:rsidRoot w:val="00FB05B8"/>
    <w:rsid w:val="000257E0"/>
    <w:rsid w:val="00026B73"/>
    <w:rsid w:val="000369DB"/>
    <w:rsid w:val="00043D60"/>
    <w:rsid w:val="0005075E"/>
    <w:rsid w:val="00053B9F"/>
    <w:rsid w:val="00054E45"/>
    <w:rsid w:val="00080033"/>
    <w:rsid w:val="000A2894"/>
    <w:rsid w:val="000A5378"/>
    <w:rsid w:val="000D4985"/>
    <w:rsid w:val="0010627F"/>
    <w:rsid w:val="00126535"/>
    <w:rsid w:val="001317C0"/>
    <w:rsid w:val="00140459"/>
    <w:rsid w:val="0014514F"/>
    <w:rsid w:val="001765B6"/>
    <w:rsid w:val="00182F3B"/>
    <w:rsid w:val="001853F5"/>
    <w:rsid w:val="00192643"/>
    <w:rsid w:val="001A2A93"/>
    <w:rsid w:val="001B40A3"/>
    <w:rsid w:val="001C0F82"/>
    <w:rsid w:val="001D64BD"/>
    <w:rsid w:val="001D7F86"/>
    <w:rsid w:val="001E5E87"/>
    <w:rsid w:val="001F3F40"/>
    <w:rsid w:val="00201DBC"/>
    <w:rsid w:val="00201F07"/>
    <w:rsid w:val="0020740D"/>
    <w:rsid w:val="00216748"/>
    <w:rsid w:val="00220150"/>
    <w:rsid w:val="00230221"/>
    <w:rsid w:val="0024502B"/>
    <w:rsid w:val="00262EA0"/>
    <w:rsid w:val="002659E9"/>
    <w:rsid w:val="00267E61"/>
    <w:rsid w:val="002726F9"/>
    <w:rsid w:val="002817C5"/>
    <w:rsid w:val="00283CE3"/>
    <w:rsid w:val="002C4340"/>
    <w:rsid w:val="002D36F9"/>
    <w:rsid w:val="002D72FE"/>
    <w:rsid w:val="002E7870"/>
    <w:rsid w:val="002F4A21"/>
    <w:rsid w:val="002F5DE7"/>
    <w:rsid w:val="0031038C"/>
    <w:rsid w:val="00320A35"/>
    <w:rsid w:val="0036111C"/>
    <w:rsid w:val="003D2184"/>
    <w:rsid w:val="003D68C6"/>
    <w:rsid w:val="00426560"/>
    <w:rsid w:val="00433ACE"/>
    <w:rsid w:val="004349CA"/>
    <w:rsid w:val="004349E9"/>
    <w:rsid w:val="00440864"/>
    <w:rsid w:val="00493967"/>
    <w:rsid w:val="004A2C48"/>
    <w:rsid w:val="004A3D10"/>
    <w:rsid w:val="004B3831"/>
    <w:rsid w:val="004C723C"/>
    <w:rsid w:val="004D6DBC"/>
    <w:rsid w:val="00516720"/>
    <w:rsid w:val="00520B00"/>
    <w:rsid w:val="005320AE"/>
    <w:rsid w:val="005415C2"/>
    <w:rsid w:val="00546D0D"/>
    <w:rsid w:val="005A0EDF"/>
    <w:rsid w:val="005D0093"/>
    <w:rsid w:val="005F105F"/>
    <w:rsid w:val="00634843"/>
    <w:rsid w:val="00642876"/>
    <w:rsid w:val="00650AE0"/>
    <w:rsid w:val="0067354C"/>
    <w:rsid w:val="00675066"/>
    <w:rsid w:val="00690646"/>
    <w:rsid w:val="006A4063"/>
    <w:rsid w:val="006B7A94"/>
    <w:rsid w:val="00705358"/>
    <w:rsid w:val="00717CDE"/>
    <w:rsid w:val="00730C30"/>
    <w:rsid w:val="00741A8B"/>
    <w:rsid w:val="00741D08"/>
    <w:rsid w:val="00753033"/>
    <w:rsid w:val="00777A2B"/>
    <w:rsid w:val="00783D97"/>
    <w:rsid w:val="0078533B"/>
    <w:rsid w:val="0078602E"/>
    <w:rsid w:val="007955C4"/>
    <w:rsid w:val="007D2A1B"/>
    <w:rsid w:val="007D5217"/>
    <w:rsid w:val="007E301B"/>
    <w:rsid w:val="007F48EA"/>
    <w:rsid w:val="008029FA"/>
    <w:rsid w:val="00815254"/>
    <w:rsid w:val="00816021"/>
    <w:rsid w:val="00821F41"/>
    <w:rsid w:val="008235BF"/>
    <w:rsid w:val="00840C85"/>
    <w:rsid w:val="00846728"/>
    <w:rsid w:val="00865275"/>
    <w:rsid w:val="00872F0E"/>
    <w:rsid w:val="00886BE8"/>
    <w:rsid w:val="008B2AA9"/>
    <w:rsid w:val="008C1FB6"/>
    <w:rsid w:val="00900172"/>
    <w:rsid w:val="00901E99"/>
    <w:rsid w:val="009028C4"/>
    <w:rsid w:val="009033F7"/>
    <w:rsid w:val="00923CDE"/>
    <w:rsid w:val="00926570"/>
    <w:rsid w:val="009746ED"/>
    <w:rsid w:val="009A4D4A"/>
    <w:rsid w:val="009B0039"/>
    <w:rsid w:val="009B70D8"/>
    <w:rsid w:val="009B775A"/>
    <w:rsid w:val="009E3CF4"/>
    <w:rsid w:val="00A0051C"/>
    <w:rsid w:val="00A0582B"/>
    <w:rsid w:val="00A13057"/>
    <w:rsid w:val="00A1748D"/>
    <w:rsid w:val="00A20FB5"/>
    <w:rsid w:val="00A227CA"/>
    <w:rsid w:val="00A26EDD"/>
    <w:rsid w:val="00A559DA"/>
    <w:rsid w:val="00AD7F12"/>
    <w:rsid w:val="00AE74CC"/>
    <w:rsid w:val="00B07069"/>
    <w:rsid w:val="00B1671B"/>
    <w:rsid w:val="00B20D15"/>
    <w:rsid w:val="00B614C3"/>
    <w:rsid w:val="00B63F89"/>
    <w:rsid w:val="00B716A8"/>
    <w:rsid w:val="00B87F89"/>
    <w:rsid w:val="00B928C6"/>
    <w:rsid w:val="00B971E2"/>
    <w:rsid w:val="00BE2B55"/>
    <w:rsid w:val="00BF0DFB"/>
    <w:rsid w:val="00C05AE8"/>
    <w:rsid w:val="00C2266E"/>
    <w:rsid w:val="00C2739C"/>
    <w:rsid w:val="00C8046F"/>
    <w:rsid w:val="00C820EA"/>
    <w:rsid w:val="00CA61EE"/>
    <w:rsid w:val="00CD78D5"/>
    <w:rsid w:val="00D06EA8"/>
    <w:rsid w:val="00D71343"/>
    <w:rsid w:val="00D7224C"/>
    <w:rsid w:val="00D8430C"/>
    <w:rsid w:val="00DB3D70"/>
    <w:rsid w:val="00DB6465"/>
    <w:rsid w:val="00DC0E5B"/>
    <w:rsid w:val="00DD4EA5"/>
    <w:rsid w:val="00DF56D0"/>
    <w:rsid w:val="00E30894"/>
    <w:rsid w:val="00E43DB9"/>
    <w:rsid w:val="00E6504C"/>
    <w:rsid w:val="00E75F86"/>
    <w:rsid w:val="00E77516"/>
    <w:rsid w:val="00E809B6"/>
    <w:rsid w:val="00E946A4"/>
    <w:rsid w:val="00EA0D13"/>
    <w:rsid w:val="00EA30DA"/>
    <w:rsid w:val="00EE4400"/>
    <w:rsid w:val="00F066FD"/>
    <w:rsid w:val="00F24C6F"/>
    <w:rsid w:val="00F35A95"/>
    <w:rsid w:val="00F35BAB"/>
    <w:rsid w:val="00F42607"/>
    <w:rsid w:val="00F463F2"/>
    <w:rsid w:val="00F4782A"/>
    <w:rsid w:val="00F57203"/>
    <w:rsid w:val="00F872D8"/>
    <w:rsid w:val="00F93BD0"/>
    <w:rsid w:val="00F95DE0"/>
    <w:rsid w:val="00FB05B8"/>
    <w:rsid w:val="00FB76B5"/>
    <w:rsid w:val="00FC022B"/>
    <w:rsid w:val="00FC5851"/>
    <w:rsid w:val="00FD2DB7"/>
    <w:rsid w:val="79CF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列出段落1"/>
    <w:basedOn w:val="1"/>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10</Pages>
  <Words>2864</Words>
  <Characters>3226</Characters>
  <Lines>24</Lines>
  <Paragraphs>6</Paragraphs>
  <TotalTime>2213</TotalTime>
  <ScaleCrop>false</ScaleCrop>
  <LinksUpToDate>false</LinksUpToDate>
  <CharactersWithSpaces>3242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86187</cp:lastModifiedBy>
  <cp:lastPrinted>2019-07-09T04:25:00Z</cp:lastPrinted>
  <dcterms:modified xsi:type="dcterms:W3CDTF">2023-07-21T02:26:52Z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225C026E650F4FB3B4046E33FB97D67E_12</vt:lpwstr>
  </property>
</Properties>
</file>