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jc w:val="both"/>
        <w:rPr>
          <w:rFonts w:ascii="黑体" w:hAnsi="仿宋_GB2312" w:eastAsia="黑体" w:cs="仿宋_GB2312"/>
          <w:sz w:val="52"/>
          <w:szCs w:val="52"/>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察隅县</w:t>
      </w:r>
      <w:r>
        <w:rPr>
          <w:rFonts w:hint="eastAsia" w:ascii="方正小标宋简体" w:hAnsi="方正小标宋简体" w:eastAsia="方正小标宋简体" w:cs="方正小标宋简体"/>
          <w:b/>
          <w:bCs/>
          <w:sz w:val="44"/>
          <w:szCs w:val="44"/>
          <w:lang w:eastAsia="zh-CN"/>
        </w:rPr>
        <w:t>小学</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1</w:t>
      </w:r>
      <w:r>
        <w:rPr>
          <w:rFonts w:hint="eastAsia" w:ascii="方正小标宋简体" w:hAnsi="方正小标宋简体" w:eastAsia="方正小标宋简体" w:cs="方正小标宋简体"/>
          <w:b/>
          <w:bCs/>
          <w:sz w:val="44"/>
          <w:szCs w:val="44"/>
        </w:rPr>
        <w:t>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hint="eastAsia" w:ascii="黑体" w:hAnsi="仿宋_GB2312" w:eastAsia="黑体" w:cs="仿宋_GB2312"/>
          <w:sz w:val="36"/>
          <w:szCs w:val="36"/>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第一部分 察隅县</w:t>
      </w:r>
      <w:r>
        <w:rPr>
          <w:rFonts w:hint="eastAsia" w:ascii="黑体" w:hAnsi="黑体" w:eastAsia="黑体" w:cs="黑体"/>
          <w:b w:val="0"/>
          <w:bCs/>
          <w:snapToGrid w:val="0"/>
          <w:w w:val="95"/>
          <w:kern w:val="0"/>
          <w:sz w:val="32"/>
          <w:szCs w:val="32"/>
          <w:lang w:eastAsia="zh-CN"/>
        </w:rPr>
        <w:t>小学</w:t>
      </w:r>
      <w:r>
        <w:rPr>
          <w:rFonts w:hint="eastAsia" w:ascii="黑体" w:hAnsi="黑体" w:eastAsia="黑体" w:cs="黑体"/>
          <w:b w:val="0"/>
          <w:bCs/>
          <w:snapToGrid w:val="0"/>
          <w:w w:val="95"/>
          <w:kern w:val="0"/>
          <w:sz w:val="32"/>
          <w:szCs w:val="32"/>
        </w:rPr>
        <w:t>概况</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部门</w:t>
      </w:r>
      <w:r>
        <w:rPr>
          <w:rFonts w:hint="eastAsia" w:ascii="仿宋_GB2312" w:hAnsi="仿宋_GB2312" w:eastAsia="仿宋_GB2312" w:cs="仿宋_GB2312"/>
          <w:bCs/>
          <w:sz w:val="32"/>
          <w:szCs w:val="32"/>
          <w:lang w:eastAsia="zh-CN"/>
        </w:rPr>
        <w:t>职责</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机构设置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第二部分 察隅县</w:t>
      </w:r>
      <w:r>
        <w:rPr>
          <w:rFonts w:hint="eastAsia" w:ascii="黑体" w:hAnsi="黑体" w:eastAsia="黑体" w:cs="黑体"/>
          <w:b w:val="0"/>
          <w:bCs/>
          <w:snapToGrid w:val="0"/>
          <w:w w:val="95"/>
          <w:kern w:val="0"/>
          <w:sz w:val="32"/>
          <w:szCs w:val="32"/>
          <w:lang w:eastAsia="zh-CN"/>
        </w:rPr>
        <w:t>小学</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 xml:space="preserve">年度部门决算明细表 </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九、国有资本经营预算财政拨款支出决算表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第三部分 察隅县</w:t>
      </w:r>
      <w:r>
        <w:rPr>
          <w:rFonts w:hint="eastAsia" w:ascii="黑体" w:hAnsi="黑体" w:eastAsia="黑体" w:cs="黑体"/>
          <w:b w:val="0"/>
          <w:bCs/>
          <w:snapToGrid w:val="0"/>
          <w:w w:val="95"/>
          <w:kern w:val="0"/>
          <w:sz w:val="32"/>
          <w:szCs w:val="32"/>
          <w:lang w:eastAsia="zh-CN"/>
        </w:rPr>
        <w:t>小学</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年度部门决算数据说明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eastAsia="zh-CN"/>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hAnsi="仿宋_GB2312" w:eastAsia="仿宋_GB2312" w:cs="仿宋_GB2312"/>
          <w:sz w:val="32"/>
          <w:szCs w:val="32"/>
          <w:lang w:eastAsia="zh-CN"/>
        </w:rPr>
        <w:t>九、国有资本经营预算财政拨款支出决算情况说明</w:t>
      </w:r>
      <w:r>
        <w:rPr>
          <w:rFonts w:hint="eastAsia" w:ascii="仿宋_GB2312" w:hAnsi="仿宋_GB2312" w:eastAsia="仿宋_GB2312" w:cs="仿宋_GB2312"/>
          <w:sz w:val="32"/>
          <w:szCs w:val="32"/>
          <w:lang w:eastAsia="zh-CN"/>
        </w:rPr>
        <w:br w:type="textWrapping"/>
      </w:r>
      <w:r>
        <w:rPr>
          <w:rFonts w:hint="eastAsia" w:ascii="仿宋_GB2312" w:eastAsia="仿宋_GB2312"/>
          <w:sz w:val="32"/>
          <w:szCs w:val="32"/>
          <w:lang w:eastAsia="zh-CN"/>
        </w:rPr>
        <w:t>十</w:t>
      </w:r>
      <w:r>
        <w:rPr>
          <w:rFonts w:hint="eastAsia" w:ascii="仿宋_GB2312" w:eastAsia="仿宋_GB2312"/>
          <w:sz w:val="32"/>
          <w:szCs w:val="32"/>
        </w:rPr>
        <w:t>、其他重要事项情况说明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1</w:t>
      </w:r>
      <w:r>
        <w:rPr>
          <w:rFonts w:hint="eastAsia" w:ascii="仿宋_GB2312" w:hAnsi="仿宋_GB2312" w:eastAsia="仿宋_GB2312" w:cs="仿宋_GB2312"/>
          <w:snapToGrid w:val="0"/>
          <w:w w:val="95"/>
          <w:sz w:val="32"/>
          <w:szCs w:val="32"/>
        </w:rPr>
        <w:t>年度部门</w:t>
      </w:r>
      <w:r>
        <w:rPr>
          <w:rFonts w:hint="eastAsia" w:ascii="仿宋_GB2312" w:hAnsi="仿宋_GB2312" w:eastAsia="仿宋_GB2312" w:cs="仿宋_GB2312"/>
          <w:snapToGrid w:val="0"/>
          <w:w w:val="95"/>
          <w:sz w:val="32"/>
          <w:szCs w:val="32"/>
          <w:lang w:eastAsia="zh-CN"/>
        </w:rPr>
        <w:t>决算</w:t>
      </w:r>
      <w:r>
        <w:rPr>
          <w:rFonts w:hint="eastAsia" w:ascii="仿宋_GB2312" w:hAnsi="仿宋_GB2312" w:eastAsia="仿宋_GB2312" w:cs="仿宋_GB2312"/>
          <w:snapToGrid w:val="0"/>
          <w:w w:val="95"/>
          <w:sz w:val="32"/>
          <w:szCs w:val="32"/>
        </w:rPr>
        <w:t>明细表</w:t>
      </w:r>
      <w:r>
        <w:rPr>
          <w:rFonts w:hint="eastAsia" w:ascii="仿宋_GB2312" w:hAnsi="仿宋_GB2312" w:eastAsia="仿宋_GB2312" w:cs="仿宋_GB2312"/>
          <w:snapToGrid w:val="0"/>
          <w:w w:val="95"/>
          <w:sz w:val="32"/>
          <w:szCs w:val="32"/>
          <w:lang w:eastAsia="zh-CN"/>
        </w:rPr>
        <w:t>（含</w:t>
      </w:r>
      <w:r>
        <w:rPr>
          <w:rFonts w:hint="eastAsia" w:ascii="仿宋_GB2312" w:hAnsi="仿宋_GB2312" w:eastAsia="仿宋_GB2312" w:cs="仿宋_GB2312"/>
          <w:snapToGrid w:val="0"/>
          <w:w w:val="95"/>
          <w:sz w:val="32"/>
          <w:szCs w:val="32"/>
          <w:lang w:val="en-US" w:eastAsia="zh-CN"/>
        </w:rPr>
        <w:t>九张表</w:t>
      </w:r>
      <w:r>
        <w:rPr>
          <w:rFonts w:hint="eastAsia" w:ascii="仿宋_GB2312" w:hAnsi="仿宋_GB2312" w:eastAsia="仿宋_GB2312" w:cs="仿宋_GB2312"/>
          <w:snapToGrid w:val="0"/>
          <w:w w:val="95"/>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hint="eastAsia"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小学</w:t>
      </w:r>
      <w:r>
        <w:rPr>
          <w:rFonts w:hint="eastAsia" w:ascii="方正小标宋简体" w:hAnsi="方正小标宋简体" w:eastAsia="方正小标宋简体" w:cs="方正小标宋简体"/>
          <w:bCs/>
          <w:sz w:val="44"/>
          <w:szCs w:val="44"/>
        </w:rPr>
        <w:t>概况</w:t>
      </w:r>
    </w:p>
    <w:p>
      <w:pPr>
        <w:numPr>
          <w:ilvl w:val="0"/>
          <w:numId w:val="0"/>
        </w:numPr>
        <w:jc w:val="both"/>
        <w:rPr>
          <w:rFonts w:hint="eastAsia" w:ascii="黑体" w:hAnsi="仿宋_GB2312" w:eastAsia="黑体" w:cs="仿宋_GB2312"/>
          <w:bCs/>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部门职责</w:t>
      </w:r>
    </w:p>
    <w:p>
      <w:pPr>
        <w:spacing w:line="580" w:lineRule="exact"/>
        <w:ind w:firstLine="640" w:firstLineChars="200"/>
        <w:rPr>
          <w:rFonts w:ascii="仿宋_GB2312" w:eastAsia="仿宋_GB2312"/>
          <w:sz w:val="32"/>
          <w:szCs w:val="32"/>
        </w:rPr>
      </w:pPr>
      <w:r>
        <w:rPr>
          <w:rFonts w:hint="eastAsia" w:ascii="仿宋_GB2312" w:hAnsi="黑体" w:eastAsia="仿宋_GB2312"/>
          <w:sz w:val="32"/>
          <w:szCs w:val="32"/>
        </w:rPr>
        <w:t>认真贯彻落实党和国家的方针、政策，正确执行上级主管部门的决议和指示，全面实施素质教育，培养德、智、体、美等方面全面发展的社会主义事业的建设者和接班人；全面贯彻党的教育方针，做好基础教育，根据教育规律、社会要求和学校实际，组织制定学校发展的远景规划、近期目标、学年和学期各项工作计划以及各项工作指标并组织实施；加强学校的科学化管理，制定和健全各项规章制度，规范办学行为，培养良好校风，逐步实现管理决策的科学化，管理方法的定量化和管理手段的现代化；负责教师队伍建设工作，决定校内教职工的工作安排，组织对教职工进行考核，实施奖惩。制定教师队伍建设规划，不断提高他们的政治素质、文化业务水平和科研水平；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以教学为中心，保证教学计划的贯彻执行；有计划地参加教研活动，有目的地深入教学第一线，了解教师教学和学生学习情况；加强对财务工作的领导，正确使用各项经费，不断改善办学条件，强化安全工作管理，创造良好的育人环境；加强与党支部的合作，主动接受学校党组织的监督，搞好领导班子的团结和协作；依靠群众办学，实行民主管理和民主监督，定期向家长报告工作，充分发挥家长参与学校民主管理和民主监督的作用；主持学校与学生家长及社会的联系工作和外来工作。搞好校际间的交流，做好与社会各界的联系工作，争取各方面力量对学校的支持；深入了解教学活动，检查督促教学常规的落实，针对教学中存在的问题，采取措施，不断提高教学质量；组织教师的业务学习，制定教师进修计划，定期检查执行情况，做好师资力量的安排和调整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eastAsia="zh-CN"/>
        </w:rPr>
        <w:t>机构设置</w:t>
      </w:r>
      <w:r>
        <w:rPr>
          <w:rFonts w:hint="eastAsia" w:ascii="黑体" w:hAnsi="黑体" w:eastAsia="黑体" w:cs="黑体"/>
          <w:b w:val="0"/>
          <w:bCs/>
          <w:sz w:val="32"/>
          <w:szCs w:val="32"/>
          <w:highlight w:val="none"/>
          <w:lang w:val="en-US" w:eastAsia="zh-CN"/>
        </w:rPr>
        <w:t xml:space="preserve">  </w:t>
      </w:r>
    </w:p>
    <w:p>
      <w:pPr>
        <w:ind w:firstLine="640" w:firstLineChars="200"/>
        <w:rPr>
          <w:rFonts w:ascii="仿宋_GB2312" w:hAnsi="黑体" w:eastAsia="仿宋_GB2312"/>
          <w:sz w:val="32"/>
          <w:szCs w:val="32"/>
        </w:rPr>
      </w:pPr>
      <w:r>
        <w:rPr>
          <w:rFonts w:hint="eastAsia" w:ascii="仿宋_GB2312" w:hAnsi="仿宋_GB2312" w:eastAsia="仿宋_GB2312"/>
          <w:sz w:val="32"/>
          <w:szCs w:val="32"/>
        </w:rPr>
        <w:t>察隅县</w:t>
      </w:r>
      <w:r>
        <w:rPr>
          <w:rFonts w:hint="eastAsia" w:ascii="仿宋_GB2312" w:hAnsi="仿宋_GB2312" w:eastAsia="仿宋_GB2312"/>
          <w:sz w:val="32"/>
          <w:szCs w:val="32"/>
          <w:lang w:eastAsia="zh-CN"/>
        </w:rPr>
        <w:t>上察隅镇中心小学</w:t>
      </w:r>
      <w:r>
        <w:rPr>
          <w:rFonts w:hint="eastAsia" w:ascii="仿宋_GB2312" w:hAnsi="仿宋_GB2312" w:eastAsia="仿宋_GB2312"/>
          <w:sz w:val="32"/>
          <w:szCs w:val="32"/>
        </w:rPr>
        <w:t>设有</w:t>
      </w:r>
      <w:r>
        <w:rPr>
          <w:rFonts w:hint="eastAsia" w:ascii="仿宋_GB2312" w:hAnsi="仿宋_GB2312" w:eastAsia="仿宋_GB2312" w:cs="仿宋_GB2312"/>
          <w:color w:val="000000"/>
          <w:sz w:val="32"/>
          <w:szCs w:val="32"/>
        </w:rPr>
        <w:t>教务处、德育室、少先队辅导员、教研室、校长办公室、工会。</w:t>
      </w:r>
    </w:p>
    <w:p>
      <w:pPr>
        <w:rPr>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w:t>
      </w:r>
      <w:r>
        <w:rPr>
          <w:rFonts w:hint="eastAsia" w:ascii="方正小标宋简体" w:hAnsi="方正小标宋简体" w:eastAsia="方正小标宋简体" w:cs="方正小标宋简体"/>
          <w:sz w:val="44"/>
          <w:szCs w:val="44"/>
          <w:lang w:eastAsia="zh-CN"/>
        </w:rPr>
        <w:t>小学</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年度部门决算明细表（详见附表）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仿宋_GB2312" w:eastAsia="黑体"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2200" w:hanging="2200" w:hangingChars="500"/>
        <w:jc w:val="both"/>
        <w:textAlignment w:val="auto"/>
        <w:rPr>
          <w:rFonts w:hint="eastAsia" w:ascii="仿宋_GB2312" w:eastAsia="仿宋_GB2312"/>
          <w:b/>
          <w:sz w:val="32"/>
          <w:szCs w:val="32"/>
        </w:rPr>
      </w:pPr>
      <w:r>
        <w:rPr>
          <w:rFonts w:hint="eastAsia" w:ascii="方正小标宋简体" w:hAnsi="方正小标宋简体" w:eastAsia="方正小标宋简体" w:cs="方正小标宋简体"/>
          <w:sz w:val="44"/>
          <w:szCs w:val="44"/>
        </w:rPr>
        <w:t>第三部分 察隅县</w:t>
      </w:r>
      <w:r>
        <w:rPr>
          <w:rFonts w:hint="eastAsia" w:ascii="方正小标宋简体" w:hAnsi="方正小标宋简体" w:eastAsia="方正小标宋简体" w:cs="方正小标宋简体"/>
          <w:sz w:val="44"/>
          <w:szCs w:val="44"/>
          <w:lang w:eastAsia="zh-CN"/>
        </w:rPr>
        <w:t>小学</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说明</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一、收入支出</w:t>
      </w:r>
      <w:r>
        <w:rPr>
          <w:rFonts w:hint="eastAsia" w:ascii="仿宋_GB2312" w:eastAsia="仿宋_GB2312"/>
          <w:b/>
          <w:sz w:val="32"/>
          <w:szCs w:val="32"/>
          <w:lang w:eastAsia="zh-CN"/>
        </w:rPr>
        <w:t>决算</w:t>
      </w:r>
      <w:r>
        <w:rPr>
          <w:rFonts w:hint="eastAsia" w:ascii="仿宋_GB2312" w:eastAsia="仿宋_GB2312"/>
          <w:b/>
          <w:sz w:val="32"/>
          <w:szCs w:val="32"/>
        </w:rPr>
        <w:t>总体情况说明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宋体" w:hAnsi="宋体" w:eastAsia="宋体" w:cs="Arial"/>
          <w:color w:val="000000"/>
          <w:kern w:val="0"/>
          <w:sz w:val="22"/>
          <w:highlight w:val="yellow"/>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收支决算总规模为</w:t>
      </w:r>
      <w:r>
        <w:rPr>
          <w:rFonts w:hint="eastAsia" w:ascii="仿宋_GB2312" w:eastAsia="仿宋_GB2312"/>
          <w:sz w:val="32"/>
          <w:szCs w:val="32"/>
          <w:highlight w:val="none"/>
          <w:lang w:val="en-US" w:eastAsia="zh-CN"/>
        </w:rPr>
        <w:t>2085.38万元，比上年增加7%，主要原因是</w:t>
      </w:r>
      <w:r>
        <w:rPr>
          <w:rFonts w:hint="eastAsia" w:ascii="仿宋_GB2312" w:eastAsia="仿宋_GB2312"/>
          <w:sz w:val="32"/>
          <w:szCs w:val="32"/>
          <w:lang w:val="en-US" w:eastAsia="zh-CN"/>
        </w:rPr>
        <w:t>工作开展需要拨入的资金增加，支出资金中包含上年度结转资金。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二、收入</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w:t>
      </w:r>
      <w:r>
        <w:rPr>
          <w:rFonts w:hint="eastAsia" w:ascii="仿宋_GB2312" w:eastAsia="仿宋_GB2312"/>
          <w:sz w:val="32"/>
          <w:szCs w:val="32"/>
        </w:rPr>
        <w:t>收入</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lang w:val="en-US" w:eastAsia="zh-CN"/>
        </w:rPr>
        <w:t>2085.38</w:t>
      </w:r>
      <w:r>
        <w:rPr>
          <w:rFonts w:hint="eastAsia" w:ascii="仿宋_GB2312" w:eastAsia="仿宋_GB2312"/>
          <w:sz w:val="32"/>
          <w:szCs w:val="32"/>
          <w:highlight w:val="none"/>
          <w:lang w:val="en-US" w:eastAsia="zh-CN"/>
        </w:rPr>
        <w:t>万元，全部为财政拨款收入，占总收入100.00%。总收入比上年增加142.74万元，同比增加7%</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w:t>
      </w:r>
      <w:r>
        <w:rPr>
          <w:rFonts w:hint="eastAsia" w:ascii="仿宋_GB2312" w:eastAsia="仿宋_GB2312"/>
          <w:sz w:val="32"/>
          <w:szCs w:val="32"/>
          <w:lang w:val="en-US" w:eastAsia="zh-CN"/>
        </w:rPr>
        <w:t>工作开展的需要拨入的资金增加，支出资金中包含上年度结转资金。</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三、支出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总支出</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lang w:val="en-US" w:eastAsia="zh-CN"/>
        </w:rPr>
        <w:t>2085.38</w:t>
      </w:r>
      <w:r>
        <w:rPr>
          <w:rFonts w:hint="eastAsia" w:ascii="仿宋_GB2312" w:eastAsia="仿宋_GB2312"/>
          <w:sz w:val="32"/>
          <w:szCs w:val="32"/>
          <w:highlight w:val="none"/>
          <w:lang w:val="en-US" w:eastAsia="zh-CN"/>
        </w:rPr>
        <w:t>万元，主要包括基本支出1576.94万元，占总支出76%；项目支出508.44万元，占总支出24%。总支出比上年增加157.02万元，同比增加8%</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w:t>
      </w:r>
      <w:r>
        <w:rPr>
          <w:rFonts w:hint="eastAsia" w:ascii="仿宋_GB2312" w:eastAsia="仿宋_GB2312"/>
          <w:sz w:val="32"/>
          <w:szCs w:val="32"/>
          <w:lang w:val="en-US" w:eastAsia="zh-CN"/>
        </w:rPr>
        <w:t>工作开展需要拨入的资金增加，支出资金中包含上年度结转资金。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四、一般公共预算财政拨款收入支出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总体情况说明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收入</w:t>
      </w:r>
      <w:r>
        <w:rPr>
          <w:rFonts w:hint="eastAsia" w:ascii="仿宋_GB2312" w:eastAsia="仿宋_GB2312"/>
          <w:sz w:val="32"/>
          <w:szCs w:val="32"/>
          <w:highlight w:val="none"/>
          <w:u w:val="none"/>
          <w:lang w:eastAsia="zh-CN"/>
        </w:rPr>
        <w:t>决算为</w:t>
      </w:r>
      <w:r>
        <w:rPr>
          <w:rFonts w:hint="eastAsia" w:ascii="仿宋_GB2312" w:eastAsia="仿宋_GB2312"/>
          <w:sz w:val="32"/>
          <w:szCs w:val="32"/>
          <w:highlight w:val="none"/>
          <w:u w:val="none"/>
          <w:lang w:val="en-US" w:eastAsia="zh-CN"/>
        </w:rPr>
        <w:t>2085.38</w:t>
      </w:r>
      <w:r>
        <w:rPr>
          <w:rFonts w:hint="eastAsia" w:ascii="仿宋_GB2312" w:eastAsia="仿宋_GB2312"/>
          <w:sz w:val="32"/>
          <w:szCs w:val="32"/>
          <w:u w:val="none"/>
          <w:lang w:val="en-US" w:eastAsia="zh-CN"/>
        </w:rPr>
        <w:t>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增加</w:t>
      </w:r>
      <w:r>
        <w:rPr>
          <w:rFonts w:hint="eastAsia" w:ascii="仿宋_GB2312" w:eastAsia="仿宋_GB2312"/>
          <w:sz w:val="32"/>
          <w:szCs w:val="32"/>
          <w:u w:val="none"/>
          <w:lang w:val="en-US" w:eastAsia="zh-CN"/>
        </w:rPr>
        <w:t>142.75万元</w:t>
      </w:r>
      <w:r>
        <w:rPr>
          <w:rFonts w:hint="eastAsia" w:ascii="仿宋_GB2312" w:eastAsia="仿宋_GB2312"/>
          <w:sz w:val="32"/>
          <w:szCs w:val="32"/>
          <w:u w:val="none"/>
        </w:rPr>
        <w:t>，</w:t>
      </w:r>
      <w:r>
        <w:rPr>
          <w:rFonts w:hint="eastAsia" w:ascii="仿宋_GB2312" w:eastAsia="仿宋_GB2312"/>
          <w:sz w:val="32"/>
          <w:szCs w:val="32"/>
          <w:u w:val="none"/>
          <w:lang w:eastAsia="zh-CN"/>
        </w:rPr>
        <w:t>同比增加</w:t>
      </w:r>
      <w:r>
        <w:rPr>
          <w:rFonts w:hint="eastAsia" w:ascii="仿宋_GB2312" w:eastAsia="仿宋_GB2312"/>
          <w:sz w:val="32"/>
          <w:szCs w:val="32"/>
          <w:u w:val="none"/>
          <w:lang w:val="en-US" w:eastAsia="zh-CN"/>
        </w:rPr>
        <w:t>7</w:t>
      </w:r>
      <w:r>
        <w:rPr>
          <w:rFonts w:hint="eastAsia" w:ascii="仿宋_GB2312" w:eastAsia="仿宋_GB2312"/>
          <w:sz w:val="32"/>
          <w:szCs w:val="32"/>
          <w:highlight w:val="none"/>
          <w:u w:val="none"/>
          <w:lang w:val="en-US" w:eastAsia="zh-CN"/>
        </w:rPr>
        <w:t>%，</w:t>
      </w:r>
      <w:r>
        <w:rPr>
          <w:rFonts w:hint="eastAsia" w:ascii="仿宋_GB2312" w:eastAsia="仿宋_GB2312"/>
          <w:sz w:val="32"/>
          <w:szCs w:val="32"/>
          <w:highlight w:val="none"/>
          <w:lang w:val="en-US" w:eastAsia="zh-CN"/>
        </w:rPr>
        <w:t>主要原因是</w:t>
      </w:r>
      <w:r>
        <w:rPr>
          <w:rFonts w:hint="eastAsia" w:ascii="仿宋_GB2312" w:eastAsia="仿宋_GB2312"/>
          <w:sz w:val="32"/>
          <w:szCs w:val="32"/>
          <w:lang w:val="en-US" w:eastAsia="zh-CN"/>
        </w:rPr>
        <w:t>工作开展需要拨入的资金增加，支出资金中包含上年度结转资金。</w:t>
      </w:r>
      <w:r>
        <w:rPr>
          <w:rFonts w:hint="eastAsia" w:ascii="仿宋_GB2312" w:eastAsia="仿宋_GB2312"/>
          <w:sz w:val="32"/>
          <w:szCs w:val="32"/>
          <w:u w:val="none"/>
          <w:lang w:val="en-US" w:eastAsia="zh-CN"/>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支出</w:t>
      </w:r>
      <w:r>
        <w:rPr>
          <w:rFonts w:hint="eastAsia" w:ascii="仿宋_GB2312" w:eastAsia="仿宋_GB2312"/>
          <w:sz w:val="32"/>
          <w:szCs w:val="32"/>
          <w:highlight w:val="none"/>
          <w:u w:val="none"/>
          <w:lang w:eastAsia="zh-CN"/>
        </w:rPr>
        <w:t>决算为</w:t>
      </w:r>
      <w:r>
        <w:rPr>
          <w:rFonts w:hint="eastAsia" w:ascii="仿宋_GB2312" w:eastAsia="仿宋_GB2312"/>
          <w:sz w:val="32"/>
          <w:szCs w:val="32"/>
          <w:highlight w:val="none"/>
          <w:u w:val="none"/>
          <w:lang w:val="en-US" w:eastAsia="zh-CN"/>
        </w:rPr>
        <w:t>2085.38</w:t>
      </w:r>
      <w:r>
        <w:rPr>
          <w:rFonts w:hint="eastAsia" w:ascii="仿宋_GB2312" w:eastAsia="仿宋_GB2312"/>
          <w:sz w:val="32"/>
          <w:szCs w:val="32"/>
          <w:u w:val="none"/>
          <w:lang w:val="en-US" w:eastAsia="zh-CN"/>
        </w:rPr>
        <w:t>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增加</w:t>
      </w:r>
      <w:r>
        <w:rPr>
          <w:rFonts w:hint="eastAsia" w:ascii="仿宋_GB2312" w:eastAsia="仿宋_GB2312"/>
          <w:sz w:val="32"/>
          <w:szCs w:val="32"/>
          <w:u w:val="none"/>
          <w:lang w:val="en-US" w:eastAsia="zh-CN"/>
        </w:rPr>
        <w:t>157.02万元</w:t>
      </w:r>
      <w:r>
        <w:rPr>
          <w:rFonts w:hint="eastAsia" w:ascii="仿宋_GB2312" w:eastAsia="仿宋_GB2312"/>
          <w:sz w:val="32"/>
          <w:szCs w:val="32"/>
          <w:u w:val="none"/>
        </w:rPr>
        <w:t>，</w:t>
      </w:r>
      <w:r>
        <w:rPr>
          <w:rFonts w:hint="eastAsia" w:ascii="仿宋_GB2312" w:eastAsia="仿宋_GB2312"/>
          <w:sz w:val="32"/>
          <w:szCs w:val="32"/>
          <w:u w:val="none"/>
          <w:lang w:eastAsia="zh-CN"/>
        </w:rPr>
        <w:t>同比增长</w:t>
      </w:r>
      <w:r>
        <w:rPr>
          <w:rFonts w:hint="eastAsia" w:ascii="仿宋_GB2312" w:eastAsia="仿宋_GB2312"/>
          <w:sz w:val="32"/>
          <w:szCs w:val="32"/>
          <w:u w:val="none"/>
          <w:lang w:val="en-US" w:eastAsia="zh-CN"/>
        </w:rPr>
        <w:t>8</w:t>
      </w:r>
      <w:r>
        <w:rPr>
          <w:rFonts w:hint="eastAsia" w:ascii="仿宋_GB2312" w:eastAsia="仿宋_GB2312"/>
          <w:sz w:val="32"/>
          <w:szCs w:val="32"/>
          <w:highlight w:val="none"/>
          <w:u w:val="none"/>
          <w:lang w:val="en-US" w:eastAsia="zh-CN"/>
        </w:rPr>
        <w:t>%</w:t>
      </w:r>
      <w:r>
        <w:rPr>
          <w:rFonts w:hint="eastAsia" w:ascii="仿宋_GB2312" w:eastAsia="仿宋_GB2312"/>
          <w:sz w:val="32"/>
          <w:szCs w:val="32"/>
          <w:u w:val="none"/>
        </w:rPr>
        <w:t>，</w:t>
      </w:r>
      <w:r>
        <w:rPr>
          <w:rFonts w:hint="eastAsia" w:ascii="仿宋_GB2312" w:eastAsia="仿宋_GB2312"/>
          <w:sz w:val="32"/>
          <w:szCs w:val="32"/>
          <w:highlight w:val="none"/>
          <w:lang w:val="en-US" w:eastAsia="zh-CN"/>
        </w:rPr>
        <w:t>主要原因是</w:t>
      </w:r>
      <w:r>
        <w:rPr>
          <w:rFonts w:hint="eastAsia" w:ascii="仿宋_GB2312" w:eastAsia="仿宋_GB2312"/>
          <w:sz w:val="32"/>
          <w:szCs w:val="32"/>
          <w:lang w:val="en-US" w:eastAsia="zh-CN"/>
        </w:rPr>
        <w:t>工作开展需要拨入的资金增加，支出资金中包含上年度结转资金。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五、一般公共预算财政拨款支出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1</w:t>
      </w:r>
      <w:r>
        <w:rPr>
          <w:rFonts w:hint="eastAsia" w:ascii="仿宋_GB2312" w:eastAsia="仿宋_GB2312"/>
          <w:kern w:val="0"/>
          <w:sz w:val="32"/>
          <w:szCs w:val="32"/>
        </w:rPr>
        <w:t>年度一般公共预算财政拨款支出</w:t>
      </w:r>
      <w:r>
        <w:rPr>
          <w:rFonts w:hint="eastAsia" w:ascii="仿宋_GB2312" w:eastAsia="仿宋_GB2312"/>
          <w:sz w:val="32"/>
          <w:szCs w:val="32"/>
          <w:highlight w:val="none"/>
          <w:lang w:eastAsia="zh-CN"/>
        </w:rPr>
        <w:t>决算为</w:t>
      </w:r>
      <w:r>
        <w:rPr>
          <w:rFonts w:hint="eastAsia" w:ascii="仿宋_GB2312" w:eastAsia="仿宋_GB2312"/>
          <w:sz w:val="32"/>
          <w:szCs w:val="32"/>
          <w:highlight w:val="none"/>
          <w:u w:val="none"/>
          <w:lang w:val="en-US" w:eastAsia="zh-CN"/>
        </w:rPr>
        <w:t>2085.38</w:t>
      </w:r>
      <w:r>
        <w:rPr>
          <w:rFonts w:hint="eastAsia" w:ascii="仿宋_GB2312" w:eastAsia="仿宋_GB2312"/>
          <w:sz w:val="32"/>
          <w:szCs w:val="32"/>
          <w:highlight w:val="none"/>
          <w:lang w:val="en-US" w:eastAsia="zh-CN"/>
        </w:rPr>
        <w:t>万元，主要原因是</w:t>
      </w:r>
      <w:r>
        <w:rPr>
          <w:rFonts w:hint="eastAsia" w:ascii="仿宋_GB2312" w:eastAsia="仿宋_GB2312"/>
          <w:sz w:val="32"/>
          <w:szCs w:val="32"/>
          <w:lang w:val="en-US" w:eastAsia="zh-CN"/>
        </w:rPr>
        <w:t>工作开展需要拨入的资金增加，支出资金中包含上年度结转资金。</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六、一般公共预算财政拨款基本支出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年度一般公共预算财政拨款基本支出</w:t>
      </w:r>
      <w:r>
        <w:rPr>
          <w:rFonts w:hint="eastAsia" w:ascii="仿宋_GB2312" w:eastAsia="仿宋_GB2312"/>
          <w:sz w:val="32"/>
          <w:szCs w:val="32"/>
          <w:lang w:eastAsia="zh-CN"/>
        </w:rPr>
        <w:t>决算为</w:t>
      </w:r>
      <w:r>
        <w:rPr>
          <w:rFonts w:hint="eastAsia" w:ascii="仿宋_GB2312" w:eastAsia="仿宋_GB2312"/>
          <w:sz w:val="32"/>
          <w:szCs w:val="32"/>
          <w:lang w:val="en-US" w:eastAsia="zh-CN"/>
        </w:rPr>
        <w:t>1576.94万</w:t>
      </w:r>
      <w:r>
        <w:rPr>
          <w:rFonts w:hint="eastAsia" w:ascii="仿宋_GB2312" w:eastAsia="仿宋_GB2312"/>
          <w:sz w:val="32"/>
          <w:szCs w:val="32"/>
        </w:rPr>
        <w:t>元，</w:t>
      </w:r>
      <w:r>
        <w:rPr>
          <w:rFonts w:hint="eastAsia" w:ascii="仿宋_GB2312" w:eastAsia="仿宋_GB2312"/>
          <w:sz w:val="32"/>
          <w:szCs w:val="32"/>
          <w:lang w:eastAsia="zh-CN"/>
        </w:rPr>
        <w:t>比上年增加</w:t>
      </w:r>
      <w:r>
        <w:rPr>
          <w:rFonts w:hint="eastAsia" w:ascii="仿宋_GB2312" w:eastAsia="仿宋_GB2312"/>
          <w:sz w:val="32"/>
          <w:szCs w:val="32"/>
          <w:lang w:val="en-US" w:eastAsia="zh-CN"/>
        </w:rPr>
        <w:t>157.02万元，同比增加8%</w:t>
      </w:r>
      <w:r>
        <w:rPr>
          <w:rFonts w:hint="eastAsia" w:ascii="仿宋_GB2312" w:eastAsia="仿宋_GB2312"/>
          <w:sz w:val="32"/>
          <w:szCs w:val="32"/>
        </w:rPr>
        <w:t>。</w:t>
      </w:r>
      <w:r>
        <w:rPr>
          <w:rFonts w:hint="eastAsia" w:ascii="仿宋_GB2312" w:eastAsia="仿宋_GB2312"/>
          <w:sz w:val="32"/>
          <w:szCs w:val="32"/>
          <w:highlight w:val="none"/>
          <w:lang w:val="en-US" w:eastAsia="zh-CN"/>
        </w:rPr>
        <w:t>主要原是年中增加工资福利费用支出预算。</w:t>
      </w:r>
      <w:r>
        <w:rPr>
          <w:rFonts w:hint="eastAsia" w:ascii="仿宋_GB2312" w:eastAsia="仿宋_GB2312"/>
          <w:sz w:val="32"/>
          <w:szCs w:val="32"/>
        </w:rPr>
        <w:t>其中：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1567.13万元</w:t>
      </w:r>
      <w:r>
        <w:rPr>
          <w:rFonts w:hint="eastAsia" w:ascii="仿宋_GB2312" w:eastAsia="仿宋_GB2312"/>
          <w:sz w:val="32"/>
          <w:szCs w:val="32"/>
        </w:rPr>
        <w:t>，占总支出的</w:t>
      </w:r>
      <w:r>
        <w:rPr>
          <w:rFonts w:hint="eastAsia" w:ascii="仿宋_GB2312" w:eastAsia="仿宋_GB2312"/>
          <w:sz w:val="32"/>
          <w:szCs w:val="32"/>
          <w:lang w:val="en-US" w:eastAsia="zh-CN"/>
        </w:rPr>
        <w:t>95</w:t>
      </w:r>
      <w:r>
        <w:rPr>
          <w:rFonts w:hint="eastAsia" w:ascii="仿宋_GB2312" w:eastAsia="仿宋_GB2312"/>
          <w:sz w:val="32"/>
          <w:szCs w:val="32"/>
        </w:rPr>
        <w:t>%，主要包括</w:t>
      </w:r>
      <w:r>
        <w:rPr>
          <w:rFonts w:hint="eastAsia" w:ascii="仿宋_GB2312" w:eastAsia="仿宋_GB2312"/>
          <w:sz w:val="32"/>
          <w:szCs w:val="32"/>
          <w:lang w:eastAsia="zh-CN"/>
        </w:rPr>
        <w:t>工资福利支出支出和对个人和家庭的补助支出</w:t>
      </w:r>
      <w:r>
        <w:rPr>
          <w:rFonts w:hint="eastAsia" w:ascii="仿宋_GB2312" w:eastAsia="仿宋_GB2312"/>
          <w:sz w:val="32"/>
          <w:szCs w:val="32"/>
        </w:rPr>
        <w:t>。</w:t>
      </w:r>
      <w:r>
        <w:rPr>
          <w:rFonts w:hint="eastAsia" w:ascii="仿宋_GB2312" w:eastAsia="仿宋_GB2312"/>
          <w:b/>
          <w:sz w:val="32"/>
          <w:szCs w:val="32"/>
        </w:rPr>
        <w:t>公用经</w:t>
      </w:r>
      <w:r>
        <w:rPr>
          <w:rFonts w:hint="eastAsia" w:ascii="仿宋_GB2312" w:eastAsia="仿宋_GB2312"/>
          <w:b/>
          <w:bCs w:val="0"/>
          <w:sz w:val="32"/>
          <w:szCs w:val="32"/>
        </w:rPr>
        <w:t>费支出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9.81万</w:t>
      </w:r>
      <w:r>
        <w:rPr>
          <w:rFonts w:hint="eastAsia" w:ascii="仿宋_GB2312" w:eastAsia="仿宋_GB2312"/>
          <w:sz w:val="32"/>
          <w:szCs w:val="32"/>
        </w:rPr>
        <w:t>元，占总支出</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主要包括</w:t>
      </w:r>
      <w:r>
        <w:rPr>
          <w:rFonts w:hint="eastAsia" w:ascii="仿宋_GB2312" w:eastAsia="仿宋_GB2312"/>
          <w:sz w:val="32"/>
          <w:szCs w:val="32"/>
          <w:lang w:eastAsia="zh-CN"/>
        </w:rPr>
        <w:t>商品服务支出</w:t>
      </w:r>
      <w:r>
        <w:rPr>
          <w:rFonts w:hint="eastAsia" w:ascii="仿宋_GB2312" w:eastAsia="仿宋_GB2312"/>
          <w:sz w:val="32"/>
          <w:szCs w:val="32"/>
        </w:rPr>
        <w:t>等。</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七、一般公共预算财政拨款“三公”经费支出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lang w:val="en-US" w:eastAsia="zh-CN"/>
        </w:rPr>
        <w:t>2021年度一般公共预算财政拨款“三公”经费总支出</w:t>
      </w:r>
      <w:r>
        <w:rPr>
          <w:rFonts w:hint="eastAsia" w:ascii="仿宋_GB2312" w:hAnsi="仿宋_GB2312" w:eastAsia="仿宋_GB2312" w:cs="仿宋_GB2312"/>
          <w:snapToGrid w:val="0"/>
          <w:w w:val="95"/>
          <w:sz w:val="32"/>
          <w:szCs w:val="32"/>
          <w:highlight w:val="none"/>
          <w:lang w:val="en-US" w:eastAsia="zh-CN"/>
        </w:rPr>
        <w:t>0.00</w:t>
      </w:r>
      <w:r>
        <w:rPr>
          <w:rFonts w:hint="eastAsia" w:ascii="仿宋_GB2312" w:hAnsi="仿宋_GB2312" w:eastAsia="仿宋_GB2312" w:cs="仿宋_GB2312"/>
          <w:snapToGrid w:val="0"/>
          <w:w w:val="95"/>
          <w:sz w:val="32"/>
          <w:szCs w:val="32"/>
          <w:lang w:val="en-US" w:eastAsia="zh-CN"/>
        </w:rPr>
        <w:t>万元</w:t>
      </w:r>
      <w:r>
        <w:rPr>
          <w:rFonts w:hint="eastAsia" w:ascii="仿宋_GB2312" w:hAnsi="仿宋_GB2312" w:eastAsia="仿宋_GB2312" w:cs="仿宋_GB2312"/>
          <w:sz w:val="32"/>
          <w:szCs w:val="32"/>
          <w:highlight w:val="none"/>
          <w:lang w:val="en-US" w:eastAsia="zh-CN"/>
        </w:rPr>
        <w:t>。其中：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。2021年度支出0.00万元，其中：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1.公务用车购置费。公务用车购置数为0，保有量为0.00辆，</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2.公务用车运行费。2021年度支出0.00万元，比</w:t>
      </w:r>
      <w:r>
        <w:rPr>
          <w:rFonts w:hint="eastAsia" w:ascii="仿宋_GB2312" w:hAnsi="仿宋_GB2312" w:eastAsia="仿宋_GB2312" w:cs="仿宋_GB2312"/>
          <w:sz w:val="32"/>
          <w:szCs w:val="32"/>
          <w:highlight w:val="none"/>
          <w:lang w:val="en-US" w:eastAsia="zh-CN"/>
        </w:rPr>
        <w:t>上年增长0.00万元，同比增长0.00%，比预算数增加0.00万元，增长0.00%。</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hAnsi="仿宋_GB2312" w:eastAsia="仿宋_GB2312" w:cs="仿宋_GB2312"/>
          <w:snapToGrid w:val="0"/>
          <w:w w:val="95"/>
          <w:sz w:val="32"/>
          <w:szCs w:val="32"/>
          <w:highlight w:val="none"/>
          <w:lang w:val="en-US" w:eastAsia="zh-CN"/>
        </w:rPr>
        <w:t>2021年度支出0万元，公务接待0批次，0人次，比年初预算数减少0.00万元，降低0.00%。</w:t>
      </w:r>
      <w:r>
        <w:rPr>
          <w:rFonts w:hint="eastAsia" w:ascii="仿宋_GB2312" w:hAnsi="仿宋_GB2312" w:eastAsia="仿宋_GB2312" w:cs="仿宋_GB2312"/>
          <w:snapToGrid w:val="0"/>
          <w:w w:val="95"/>
          <w:sz w:val="32"/>
          <w:szCs w:val="32"/>
          <w:highlight w:val="none"/>
          <w:lang w:eastAsia="zh-CN"/>
        </w:rPr>
        <w:t>我单位严格按照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八、政府性基金预算财政拨款</w:t>
      </w:r>
      <w:r>
        <w:rPr>
          <w:rFonts w:hint="eastAsia" w:ascii="仿宋_GB2312" w:hAnsi="仿宋_GB2312" w:eastAsia="仿宋_GB2312" w:cs="仿宋_GB2312"/>
          <w:b/>
          <w:bCs/>
          <w:sz w:val="32"/>
          <w:szCs w:val="32"/>
          <w:lang w:eastAsia="zh-CN"/>
        </w:rPr>
        <w:t>收入支出</w:t>
      </w:r>
      <w:r>
        <w:rPr>
          <w:rFonts w:hint="eastAsia" w:ascii="仿宋_GB2312" w:hAnsi="仿宋_GB2312" w:eastAsia="仿宋_GB2312" w:cs="仿宋_GB2312"/>
          <w:b/>
          <w:bCs/>
          <w:sz w:val="32"/>
          <w:szCs w:val="32"/>
        </w:rPr>
        <w:t>决算</w:t>
      </w:r>
      <w:r>
        <w:rPr>
          <w:rFonts w:hint="eastAsia" w:ascii="仿宋_GB2312" w:hAnsi="仿宋_GB2312" w:eastAsia="仿宋_GB2312" w:cs="仿宋_GB2312"/>
          <w:b/>
          <w:bCs/>
          <w:sz w:val="32"/>
          <w:szCs w:val="32"/>
          <w:lang w:eastAsia="zh-CN"/>
        </w:rPr>
        <w:t>情况说明</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2021年度政府性基金预算财政拨款收入0万元，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国有资本经营预算财政拨款支出决算情况说明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2021年度</w:t>
      </w:r>
      <w:r>
        <w:rPr>
          <w:rFonts w:hint="eastAsia" w:ascii="仿宋_GB2312" w:hAnsi="仿宋_GB2312" w:eastAsia="仿宋_GB2312" w:cs="仿宋_GB2312"/>
          <w:b w:val="0"/>
          <w:bCs w:val="0"/>
          <w:sz w:val="32"/>
          <w:szCs w:val="32"/>
          <w:lang w:eastAsia="zh-CN"/>
        </w:rPr>
        <w:t>国有资本经营预算财政拨款支出为</w:t>
      </w:r>
      <w:r>
        <w:rPr>
          <w:rFonts w:hint="eastAsia" w:ascii="仿宋_GB2312" w:hAnsi="仿宋_GB2312" w:eastAsia="仿宋_GB2312" w:cs="仿宋_GB2312"/>
          <w:b w:val="0"/>
          <w:bCs w:val="0"/>
          <w:sz w:val="32"/>
          <w:szCs w:val="32"/>
          <w:lang w:val="en-US" w:eastAsia="zh-CN"/>
        </w:rPr>
        <w:t>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eastAsia="仿宋_GB2312"/>
          <w:b/>
          <w:bCs/>
          <w:sz w:val="32"/>
          <w:szCs w:val="32"/>
          <w:lang w:eastAsia="zh-CN"/>
        </w:rPr>
        <w:t>十</w:t>
      </w:r>
      <w:r>
        <w:rPr>
          <w:rFonts w:hint="eastAsia" w:ascii="仿宋_GB2312" w:eastAsia="仿宋_GB2312"/>
          <w:b/>
          <w:bCs/>
          <w:sz w:val="32"/>
          <w:szCs w:val="32"/>
        </w:rPr>
        <w:t>、其他重要事项情况说明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机关运行经费</w:t>
      </w:r>
      <w:r>
        <w:rPr>
          <w:rFonts w:hint="eastAsia" w:ascii="楷体_GB2312" w:hAnsi="楷体_GB2312" w:eastAsia="楷体_GB2312" w:cs="楷体_GB2312"/>
          <w:sz w:val="32"/>
          <w:szCs w:val="32"/>
          <w:lang w:eastAsia="zh-CN"/>
        </w:rPr>
        <w:t>执行</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年度机关运行经费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0万元，比上年减少0万元，同比降低0%</w:t>
      </w:r>
      <w:r>
        <w:rPr>
          <w:rFonts w:hint="eastAsia" w:ascii="仿宋_GB2312" w:eastAsia="仿宋_GB2312"/>
          <w:sz w:val="32"/>
          <w:szCs w:val="32"/>
        </w:rPr>
        <w:t>。</w:t>
      </w:r>
      <w:r>
        <w:rPr>
          <w:rFonts w:hint="eastAsia" w:ascii="仿宋_GB2312" w:eastAsia="仿宋_GB2312"/>
          <w:sz w:val="32"/>
          <w:szCs w:val="32"/>
          <w:lang w:eastAsia="zh-CN"/>
        </w:rPr>
        <w:t>主要原因为学校未单独预算机关运行经费。</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楷体_GB2312" w:hAnsi="楷体_GB2312" w:eastAsia="仿宋_GB2312" w:cs="楷体_GB2312"/>
          <w:sz w:val="32"/>
          <w:szCs w:val="32"/>
          <w:lang w:val="en-US" w:eastAsia="zh-CN"/>
        </w:rPr>
      </w:pPr>
      <w:r>
        <w:rPr>
          <w:rFonts w:hint="eastAsia" w:ascii="楷体_GB2312" w:hAnsi="楷体_GB2312" w:eastAsia="楷体_GB2312" w:cs="楷体_GB2312"/>
          <w:sz w:val="32"/>
          <w:szCs w:val="32"/>
          <w:lang w:val="en-US" w:eastAsia="zh-CN"/>
        </w:rPr>
        <w:t>（二）政府采购支出情况说明。</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政府采购支出</w:t>
      </w:r>
      <w:r>
        <w:rPr>
          <w:rFonts w:hint="eastAsia" w:ascii="仿宋_GB2312" w:eastAsia="仿宋_GB2312"/>
          <w:sz w:val="32"/>
          <w:szCs w:val="32"/>
          <w:lang w:val="en-US" w:eastAsia="zh-CN"/>
        </w:rPr>
        <w:t>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国有资产占</w:t>
      </w:r>
      <w:r>
        <w:rPr>
          <w:rFonts w:hint="eastAsia" w:ascii="楷体_GB2312" w:hAnsi="楷体_GB2312" w:eastAsia="楷体_GB2312" w:cs="楷体_GB2312"/>
          <w:sz w:val="32"/>
          <w:szCs w:val="32"/>
          <w:lang w:eastAsia="zh-CN"/>
        </w:rPr>
        <w:t>用</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0辆、应急保障用车0辆、执法执勤用车0辆、其他用车0辆、</w:t>
      </w:r>
      <w:r>
        <w:rPr>
          <w:rFonts w:hint="eastAsia" w:ascii="仿宋_GB2312" w:hAnsi="仿宋_GB2312" w:eastAsia="仿宋_GB2312" w:cs="仿宋_GB2312"/>
          <w:sz w:val="32"/>
          <w:szCs w:val="32"/>
        </w:rPr>
        <w:t>单价50万元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单价100万元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根据预算绩效管理要求，察隅县小学</w:t>
      </w:r>
      <w:r>
        <w:rPr>
          <w:rFonts w:hint="eastAsia" w:ascii="仿宋_GB2312" w:hAnsi="仿宋_GB2312" w:eastAsia="仿宋_GB2312" w:cs="仿宋_GB2312"/>
          <w:sz w:val="32"/>
          <w:szCs w:val="32"/>
          <w:lang w:val="en-US" w:eastAsia="zh-CN"/>
        </w:rPr>
        <w:t>已按要求编制整体支出绩效目标，并围绕政策落实、年度计划实施、重点工作任务和重大项目开展以及资金管理使用等情况，开展整体支出绩效</w:t>
      </w:r>
      <w:bookmarkStart w:id="0" w:name="_GoBack"/>
      <w:r>
        <w:rPr>
          <w:rFonts w:hint="eastAsia" w:ascii="仿宋_GB2312" w:hAnsi="仿宋_GB2312" w:eastAsia="仿宋_GB2312" w:cs="仿宋_GB2312"/>
          <w:sz w:val="32"/>
          <w:szCs w:val="32"/>
          <w:highlight w:val="none"/>
          <w:lang w:val="en-US" w:eastAsia="zh-CN"/>
        </w:rPr>
        <w:t>自评。（详见附件2）</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highlight w:val="none"/>
          <w:lang w:eastAsia="zh-CN"/>
        </w:rPr>
        <w:t>（五）</w:t>
      </w:r>
      <w:r>
        <w:rPr>
          <w:rFonts w:hint="eastAsia" w:ascii="楷体_GB2312" w:hAnsi="楷体_GB2312" w:eastAsia="楷体_GB2312" w:cs="楷体_GB2312"/>
          <w:b w:val="0"/>
          <w:bCs/>
          <w:sz w:val="32"/>
          <w:szCs w:val="32"/>
          <w:highlight w:val="none"/>
        </w:rPr>
        <w:t>重点、重大项目信息</w:t>
      </w:r>
      <w:r>
        <w:rPr>
          <w:rFonts w:hint="eastAsia" w:ascii="楷体_GB2312" w:hAnsi="楷体_GB2312" w:eastAsia="楷体_GB2312" w:cs="楷体_GB2312"/>
          <w:b w:val="0"/>
          <w:bCs/>
          <w:sz w:val="32"/>
          <w:szCs w:val="32"/>
          <w:highlight w:val="none"/>
          <w:lang w:eastAsia="zh-CN"/>
        </w:rPr>
        <w:t>说明</w:t>
      </w:r>
      <w:bookmarkEnd w:id="0"/>
      <w:r>
        <w:rPr>
          <w:rFonts w:hint="eastAsia" w:ascii="楷体_GB2312" w:hAnsi="楷体_GB2312" w:eastAsia="楷体_GB2312" w:cs="楷体_GB2312"/>
          <w:b w:val="0"/>
          <w:bCs/>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eastAsia="仿宋_GB2312"/>
          <w:sz w:val="32"/>
          <w:szCs w:val="32"/>
          <w:highlight w:val="none"/>
        </w:rPr>
        <w:t>察隅县</w:t>
      </w:r>
      <w:r>
        <w:rPr>
          <w:rFonts w:hint="eastAsia" w:ascii="仿宋_GB2312" w:eastAsia="仿宋_GB2312"/>
          <w:sz w:val="32"/>
          <w:szCs w:val="32"/>
          <w:highlight w:val="none"/>
          <w:lang w:eastAsia="zh-CN"/>
        </w:rPr>
        <w:t>小学</w:t>
      </w:r>
      <w:r>
        <w:rPr>
          <w:rFonts w:hint="eastAsia" w:ascii="仿宋_GB2312" w:eastAsia="仿宋_GB2312"/>
          <w:sz w:val="32"/>
          <w:szCs w:val="32"/>
          <w:highlight w:val="none"/>
        </w:rPr>
        <w:t>无重</w:t>
      </w:r>
      <w:r>
        <w:rPr>
          <w:rFonts w:hint="eastAsia" w:ascii="仿宋_GB2312" w:eastAsia="仿宋_GB2312"/>
          <w:sz w:val="32"/>
          <w:szCs w:val="32"/>
          <w:highlight w:val="none"/>
          <w:lang w:eastAsia="zh-CN"/>
        </w:rPr>
        <w:t>点、重</w:t>
      </w:r>
      <w:r>
        <w:rPr>
          <w:rFonts w:hint="eastAsia" w:ascii="仿宋_GB2312" w:eastAsia="仿宋_GB2312"/>
          <w:sz w:val="32"/>
          <w:szCs w:val="32"/>
          <w:highlight w:val="none"/>
        </w:rPr>
        <w:t>大项目</w:t>
      </w:r>
      <w:r>
        <w:rPr>
          <w:rFonts w:hint="eastAsia" w:ascii="仿宋_GB2312" w:eastAsia="仿宋_GB2312"/>
          <w:sz w:val="32"/>
          <w:szCs w:val="32"/>
          <w:highlight w:val="none"/>
          <w:lang w:eastAsia="zh-CN"/>
        </w:rPr>
        <w:t>信息。</w:t>
      </w:r>
    </w:p>
    <w:p>
      <w:pPr>
        <w:jc w:val="both"/>
        <w:rPr>
          <w:rFonts w:hint="eastAsia" w:ascii="方正小标宋简体" w:hAnsi="方正小标宋简体" w:eastAsia="方正小标宋简体" w:cs="方正小标宋简体"/>
          <w:sz w:val="32"/>
          <w:szCs w:val="32"/>
        </w:rPr>
      </w:pPr>
    </w:p>
    <w:p>
      <w:pPr>
        <w:ind w:left="4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财政</w:t>
      </w:r>
      <w:r>
        <w:rPr>
          <w:rFonts w:hint="eastAsia" w:ascii="仿宋_GB2312" w:hAnsi="仿宋_GB2312" w:eastAsia="仿宋_GB2312" w:cs="仿宋_GB2312"/>
          <w:b/>
          <w:sz w:val="32"/>
          <w:szCs w:val="32"/>
        </w:rPr>
        <w:t>拨款收入</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二、其他收入：</w:t>
      </w:r>
      <w:r>
        <w:rPr>
          <w:rFonts w:hint="eastAsia" w:ascii="仿宋_GB2312" w:hAnsi="仿宋_GB2312" w:eastAsia="仿宋_GB2312" w:cs="仿宋_GB2312"/>
          <w:b w:val="0"/>
          <w:bCs/>
          <w:sz w:val="32"/>
          <w:szCs w:val="32"/>
          <w:lang w:eastAsia="zh-CN"/>
        </w:rPr>
        <w:t>指预算单位在“财政拨款收入”、“事业收入”、“经营收入”之外取得的收入。主要是按规定使用的上级财政补助经费和历年政府采购结转经费。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三、一般公共服务支出：</w:t>
      </w:r>
      <w:r>
        <w:rPr>
          <w:rFonts w:hint="eastAsia" w:ascii="仿宋_GB2312" w:hAnsi="仿宋_GB2312" w:eastAsia="仿宋_GB2312" w:cs="仿宋_GB2312"/>
          <w:b w:val="0"/>
          <w:bCs w:val="0"/>
          <w:sz w:val="32"/>
          <w:szCs w:val="32"/>
          <w:lang w:eastAsia="zh-CN"/>
        </w:rPr>
        <w:t>反应政府提供一般公共服务的支出。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、行政运行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指按照国家政策规定用于住房方面的支出。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指为保障机构正常运转，完成日常工作任务而发生的人员支出</w:t>
      </w:r>
      <w:r>
        <w:rPr>
          <w:rFonts w:hint="eastAsia" w:ascii="仿宋_GB2312" w:hAnsi="仿宋_GB2312" w:eastAsia="仿宋_GB2312" w:cs="仿宋_GB2312"/>
          <w:sz w:val="32"/>
          <w:szCs w:val="32"/>
          <w:lang w:eastAsia="zh-CN"/>
        </w:rPr>
        <w:t>（包括基本工资、津贴补贴等）</w:t>
      </w:r>
      <w:r>
        <w:rPr>
          <w:rFonts w:hint="eastAsia" w:ascii="仿宋_GB2312" w:hAnsi="仿宋_GB2312" w:eastAsia="仿宋_GB2312" w:cs="仿宋_GB2312"/>
          <w:sz w:val="32"/>
          <w:szCs w:val="32"/>
        </w:rPr>
        <w:t>和公用支出</w:t>
      </w:r>
      <w:r>
        <w:rPr>
          <w:rFonts w:hint="eastAsia" w:ascii="仿宋_GB2312" w:hAnsi="仿宋_GB2312" w:eastAsia="仿宋_GB2312" w:cs="仿宋_GB2312"/>
          <w:sz w:val="32"/>
          <w:szCs w:val="32"/>
          <w:lang w:eastAsia="zh-CN"/>
        </w:rPr>
        <w:t>（包括办公费、邮电费、差旅费及印刷费等）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八、年末结转和结余：</w:t>
      </w:r>
      <w:r>
        <w:rPr>
          <w:rFonts w:hint="eastAsia" w:ascii="仿宋_GB2312" w:hAnsi="仿宋_GB2312" w:eastAsia="仿宋_GB2312" w:cs="仿宋_GB2312"/>
          <w:b w:val="0"/>
          <w:bCs w:val="0"/>
          <w:sz w:val="32"/>
          <w:szCs w:val="32"/>
          <w:lang w:eastAsia="zh-CN"/>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both"/>
        <w:textAlignment w:val="auto"/>
        <w:rPr>
          <w:rFonts w:ascii="黑体" w:eastAsia="黑体"/>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p>
    <w:p>
      <w:pPr>
        <w:ind w:left="480"/>
        <w:jc w:val="left"/>
        <w:rPr>
          <w:rFonts w:ascii="黑体" w:eastAsia="黑体"/>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1BA14"/>
    <w:multiLevelType w:val="singleLevel"/>
    <w:tmpl w:val="8651BA14"/>
    <w:lvl w:ilvl="0" w:tentative="0">
      <w:start w:val="9"/>
      <w:numFmt w:val="chineseCounting"/>
      <w:suff w:val="nothing"/>
      <w:lvlText w:val="%1、"/>
      <w:lvlJc w:val="left"/>
      <w:rPr>
        <w:rFonts w:hint="eastAsia"/>
      </w:rPr>
    </w:lvl>
  </w:abstractNum>
  <w:abstractNum w:abstractNumId="1">
    <w:nsid w:val="F50EE010"/>
    <w:multiLevelType w:val="singleLevel"/>
    <w:tmpl w:val="F50EE010"/>
    <w:lvl w:ilvl="0" w:tentative="0">
      <w:start w:val="1"/>
      <w:numFmt w:val="decimal"/>
      <w:lvlText w:val="%1."/>
      <w:lvlJc w:val="left"/>
      <w:pPr>
        <w:tabs>
          <w:tab w:val="left" w:pos="312"/>
        </w:tabs>
      </w:pPr>
    </w:lvl>
  </w:abstractNum>
  <w:abstractNum w:abstractNumId="2">
    <w:nsid w:val="347EE069"/>
    <w:multiLevelType w:val="singleLevel"/>
    <w:tmpl w:val="347EE069"/>
    <w:lvl w:ilvl="0" w:tentative="0">
      <w:start w:val="1"/>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17DFC"/>
    <w:rsid w:val="00730C30"/>
    <w:rsid w:val="00741A8B"/>
    <w:rsid w:val="007528F7"/>
    <w:rsid w:val="00775298"/>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E4400"/>
    <w:rsid w:val="00EE556F"/>
    <w:rsid w:val="00EE566D"/>
    <w:rsid w:val="00F24C6F"/>
    <w:rsid w:val="00F437D4"/>
    <w:rsid w:val="00F57203"/>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9219B"/>
    <w:rsid w:val="01AA5AC3"/>
    <w:rsid w:val="01C85711"/>
    <w:rsid w:val="0222460E"/>
    <w:rsid w:val="02406968"/>
    <w:rsid w:val="0265089F"/>
    <w:rsid w:val="027C5AE7"/>
    <w:rsid w:val="02D72CED"/>
    <w:rsid w:val="037E5F1D"/>
    <w:rsid w:val="03DA0031"/>
    <w:rsid w:val="03EC44F3"/>
    <w:rsid w:val="03FD70A9"/>
    <w:rsid w:val="043B2C3A"/>
    <w:rsid w:val="04815BD5"/>
    <w:rsid w:val="04DB515F"/>
    <w:rsid w:val="05097677"/>
    <w:rsid w:val="05442B77"/>
    <w:rsid w:val="060825F0"/>
    <w:rsid w:val="063E3381"/>
    <w:rsid w:val="0643722A"/>
    <w:rsid w:val="065B2B2E"/>
    <w:rsid w:val="065E21CA"/>
    <w:rsid w:val="06AD3797"/>
    <w:rsid w:val="06E8512E"/>
    <w:rsid w:val="06E97EA9"/>
    <w:rsid w:val="071E1426"/>
    <w:rsid w:val="07594DF7"/>
    <w:rsid w:val="077477A9"/>
    <w:rsid w:val="077949DE"/>
    <w:rsid w:val="07B34C51"/>
    <w:rsid w:val="080201B4"/>
    <w:rsid w:val="08207909"/>
    <w:rsid w:val="088439AF"/>
    <w:rsid w:val="08D031DD"/>
    <w:rsid w:val="08E30F54"/>
    <w:rsid w:val="0915429C"/>
    <w:rsid w:val="09213420"/>
    <w:rsid w:val="09383344"/>
    <w:rsid w:val="098E615B"/>
    <w:rsid w:val="099B7DB7"/>
    <w:rsid w:val="09CD1DDE"/>
    <w:rsid w:val="09D23368"/>
    <w:rsid w:val="09F407D8"/>
    <w:rsid w:val="0A1E26CD"/>
    <w:rsid w:val="0A2F3C47"/>
    <w:rsid w:val="0A4E1AEA"/>
    <w:rsid w:val="0A617FB0"/>
    <w:rsid w:val="0AE05687"/>
    <w:rsid w:val="0AE77AF1"/>
    <w:rsid w:val="0AF4222B"/>
    <w:rsid w:val="0AF7325D"/>
    <w:rsid w:val="0B1A11A3"/>
    <w:rsid w:val="0B4F32CB"/>
    <w:rsid w:val="0B720DAD"/>
    <w:rsid w:val="0BCD4F1D"/>
    <w:rsid w:val="0BE71D4B"/>
    <w:rsid w:val="0BEC7BC1"/>
    <w:rsid w:val="0BED349F"/>
    <w:rsid w:val="0C190FDA"/>
    <w:rsid w:val="0C1E1F83"/>
    <w:rsid w:val="0C304BB0"/>
    <w:rsid w:val="0C5A6A4B"/>
    <w:rsid w:val="0C5B5F56"/>
    <w:rsid w:val="0CBB7325"/>
    <w:rsid w:val="0D7C2323"/>
    <w:rsid w:val="0D8F357F"/>
    <w:rsid w:val="0DDC3C40"/>
    <w:rsid w:val="0DE407D7"/>
    <w:rsid w:val="0E0D73AC"/>
    <w:rsid w:val="0E1A75A4"/>
    <w:rsid w:val="0E202DD1"/>
    <w:rsid w:val="0E341CF7"/>
    <w:rsid w:val="0E511891"/>
    <w:rsid w:val="0E5A45C9"/>
    <w:rsid w:val="0E8D4346"/>
    <w:rsid w:val="0E9B4A5F"/>
    <w:rsid w:val="0EA0761E"/>
    <w:rsid w:val="0EA63A7E"/>
    <w:rsid w:val="0F113E0F"/>
    <w:rsid w:val="0F260AEC"/>
    <w:rsid w:val="0F313772"/>
    <w:rsid w:val="0F443A6F"/>
    <w:rsid w:val="0F775EC7"/>
    <w:rsid w:val="0FC65547"/>
    <w:rsid w:val="0FCC34FC"/>
    <w:rsid w:val="0FED4320"/>
    <w:rsid w:val="102E66FD"/>
    <w:rsid w:val="106B4098"/>
    <w:rsid w:val="10E16DBA"/>
    <w:rsid w:val="10FE7208"/>
    <w:rsid w:val="111D5572"/>
    <w:rsid w:val="115616DD"/>
    <w:rsid w:val="117D11E4"/>
    <w:rsid w:val="11897E1C"/>
    <w:rsid w:val="11D71DB8"/>
    <w:rsid w:val="120E3A6C"/>
    <w:rsid w:val="1257313B"/>
    <w:rsid w:val="12601F0B"/>
    <w:rsid w:val="127B7321"/>
    <w:rsid w:val="132E7FA6"/>
    <w:rsid w:val="133B537F"/>
    <w:rsid w:val="13701CFC"/>
    <w:rsid w:val="13A02AE6"/>
    <w:rsid w:val="13D7782C"/>
    <w:rsid w:val="13E9383C"/>
    <w:rsid w:val="1469705C"/>
    <w:rsid w:val="14EF7838"/>
    <w:rsid w:val="14F77C11"/>
    <w:rsid w:val="15131DF0"/>
    <w:rsid w:val="151C638B"/>
    <w:rsid w:val="15226909"/>
    <w:rsid w:val="15274957"/>
    <w:rsid w:val="154F5D4D"/>
    <w:rsid w:val="1594320F"/>
    <w:rsid w:val="15EC5170"/>
    <w:rsid w:val="162A797C"/>
    <w:rsid w:val="16393AEE"/>
    <w:rsid w:val="165C1EC5"/>
    <w:rsid w:val="16997928"/>
    <w:rsid w:val="16BF606A"/>
    <w:rsid w:val="16F35772"/>
    <w:rsid w:val="17B7334E"/>
    <w:rsid w:val="17CD2403"/>
    <w:rsid w:val="17E937AE"/>
    <w:rsid w:val="181D48C4"/>
    <w:rsid w:val="18255DD6"/>
    <w:rsid w:val="185B13AE"/>
    <w:rsid w:val="188C0ABD"/>
    <w:rsid w:val="18EB15EF"/>
    <w:rsid w:val="19234752"/>
    <w:rsid w:val="192B0B9A"/>
    <w:rsid w:val="192E320B"/>
    <w:rsid w:val="197856BC"/>
    <w:rsid w:val="19825CAA"/>
    <w:rsid w:val="19AA096B"/>
    <w:rsid w:val="19BE1A2C"/>
    <w:rsid w:val="19DC3CF4"/>
    <w:rsid w:val="1A6105B6"/>
    <w:rsid w:val="1A707545"/>
    <w:rsid w:val="1A7B0FF9"/>
    <w:rsid w:val="1ACE64AB"/>
    <w:rsid w:val="1AEC2C50"/>
    <w:rsid w:val="1B057A41"/>
    <w:rsid w:val="1B2F0D15"/>
    <w:rsid w:val="1B367D8E"/>
    <w:rsid w:val="1B7109B6"/>
    <w:rsid w:val="1C0D3A85"/>
    <w:rsid w:val="1C93612C"/>
    <w:rsid w:val="1CAE2196"/>
    <w:rsid w:val="1D236B86"/>
    <w:rsid w:val="1D323688"/>
    <w:rsid w:val="1D594083"/>
    <w:rsid w:val="1D684318"/>
    <w:rsid w:val="1DCE5AB6"/>
    <w:rsid w:val="1DEB67E3"/>
    <w:rsid w:val="1DF65BA3"/>
    <w:rsid w:val="1E8C2CD6"/>
    <w:rsid w:val="1EC46953"/>
    <w:rsid w:val="1F352739"/>
    <w:rsid w:val="1F404C92"/>
    <w:rsid w:val="1F4A2C87"/>
    <w:rsid w:val="1F732CC3"/>
    <w:rsid w:val="1FDC3875"/>
    <w:rsid w:val="1FF64AF5"/>
    <w:rsid w:val="20060581"/>
    <w:rsid w:val="201D4D0E"/>
    <w:rsid w:val="20615153"/>
    <w:rsid w:val="20784604"/>
    <w:rsid w:val="209A2193"/>
    <w:rsid w:val="20A27992"/>
    <w:rsid w:val="20AD33C0"/>
    <w:rsid w:val="20B014F7"/>
    <w:rsid w:val="20B047F8"/>
    <w:rsid w:val="20BB13C9"/>
    <w:rsid w:val="21344B4B"/>
    <w:rsid w:val="21357098"/>
    <w:rsid w:val="21B17A58"/>
    <w:rsid w:val="21B3797C"/>
    <w:rsid w:val="21D56457"/>
    <w:rsid w:val="21DD2940"/>
    <w:rsid w:val="21DF1099"/>
    <w:rsid w:val="22264BFB"/>
    <w:rsid w:val="225948F4"/>
    <w:rsid w:val="228D60F6"/>
    <w:rsid w:val="22933B81"/>
    <w:rsid w:val="23021452"/>
    <w:rsid w:val="23105FD7"/>
    <w:rsid w:val="232F0410"/>
    <w:rsid w:val="233A7A0A"/>
    <w:rsid w:val="238423F6"/>
    <w:rsid w:val="238A6703"/>
    <w:rsid w:val="23AD4F2E"/>
    <w:rsid w:val="23E0752E"/>
    <w:rsid w:val="240235FB"/>
    <w:rsid w:val="241033B9"/>
    <w:rsid w:val="24262A62"/>
    <w:rsid w:val="24633129"/>
    <w:rsid w:val="247C476A"/>
    <w:rsid w:val="24925309"/>
    <w:rsid w:val="24C70A7D"/>
    <w:rsid w:val="24C81648"/>
    <w:rsid w:val="24E207E3"/>
    <w:rsid w:val="24F401BB"/>
    <w:rsid w:val="24F63A00"/>
    <w:rsid w:val="255741FF"/>
    <w:rsid w:val="25615BEB"/>
    <w:rsid w:val="25660E2E"/>
    <w:rsid w:val="258D7E8D"/>
    <w:rsid w:val="26046103"/>
    <w:rsid w:val="261F69B7"/>
    <w:rsid w:val="26A06049"/>
    <w:rsid w:val="27F90679"/>
    <w:rsid w:val="281618C5"/>
    <w:rsid w:val="28247C87"/>
    <w:rsid w:val="28376E94"/>
    <w:rsid w:val="285828E5"/>
    <w:rsid w:val="28653502"/>
    <w:rsid w:val="287309F7"/>
    <w:rsid w:val="28746B4A"/>
    <w:rsid w:val="289E74C5"/>
    <w:rsid w:val="28AD5E43"/>
    <w:rsid w:val="28CA0FE2"/>
    <w:rsid w:val="28D36E04"/>
    <w:rsid w:val="291558A3"/>
    <w:rsid w:val="293518AE"/>
    <w:rsid w:val="29487BC6"/>
    <w:rsid w:val="29551ED8"/>
    <w:rsid w:val="29831A2D"/>
    <w:rsid w:val="298C2759"/>
    <w:rsid w:val="29A7505E"/>
    <w:rsid w:val="29FA6023"/>
    <w:rsid w:val="2A337514"/>
    <w:rsid w:val="2A753821"/>
    <w:rsid w:val="2A9F5C2C"/>
    <w:rsid w:val="2AED2707"/>
    <w:rsid w:val="2B220DAD"/>
    <w:rsid w:val="2B4F3BB5"/>
    <w:rsid w:val="2B5D54E7"/>
    <w:rsid w:val="2B5E29B1"/>
    <w:rsid w:val="2C2529BD"/>
    <w:rsid w:val="2C82694E"/>
    <w:rsid w:val="2CB25E7F"/>
    <w:rsid w:val="2D01320C"/>
    <w:rsid w:val="2D21246F"/>
    <w:rsid w:val="2D3A646F"/>
    <w:rsid w:val="2D5B7474"/>
    <w:rsid w:val="2D6F1CC2"/>
    <w:rsid w:val="2D7B6A45"/>
    <w:rsid w:val="2DA83E89"/>
    <w:rsid w:val="2DF41F4C"/>
    <w:rsid w:val="2E177979"/>
    <w:rsid w:val="2E2D7AB9"/>
    <w:rsid w:val="2E331C8F"/>
    <w:rsid w:val="2E3C12F8"/>
    <w:rsid w:val="2E4A7695"/>
    <w:rsid w:val="2E61515A"/>
    <w:rsid w:val="2E6F28BA"/>
    <w:rsid w:val="2E7D68FA"/>
    <w:rsid w:val="2EA617B0"/>
    <w:rsid w:val="2EE26B9D"/>
    <w:rsid w:val="2EEF239B"/>
    <w:rsid w:val="2F0D0E51"/>
    <w:rsid w:val="2F131B64"/>
    <w:rsid w:val="2F1A79B2"/>
    <w:rsid w:val="2F9031C9"/>
    <w:rsid w:val="2FCC70D8"/>
    <w:rsid w:val="2FDF60C1"/>
    <w:rsid w:val="305874D3"/>
    <w:rsid w:val="307F76B3"/>
    <w:rsid w:val="308C3701"/>
    <w:rsid w:val="30B85EDF"/>
    <w:rsid w:val="30E273D5"/>
    <w:rsid w:val="311F1E9F"/>
    <w:rsid w:val="31871F90"/>
    <w:rsid w:val="31A3609D"/>
    <w:rsid w:val="31F8192B"/>
    <w:rsid w:val="32114431"/>
    <w:rsid w:val="322D2CB4"/>
    <w:rsid w:val="32933866"/>
    <w:rsid w:val="32D108F1"/>
    <w:rsid w:val="33A73A6E"/>
    <w:rsid w:val="33A91A06"/>
    <w:rsid w:val="33D608B3"/>
    <w:rsid w:val="33EE45A0"/>
    <w:rsid w:val="341A178E"/>
    <w:rsid w:val="34360EE0"/>
    <w:rsid w:val="34520027"/>
    <w:rsid w:val="34524EB7"/>
    <w:rsid w:val="3455668C"/>
    <w:rsid w:val="345C23B7"/>
    <w:rsid w:val="346115A4"/>
    <w:rsid w:val="348859FE"/>
    <w:rsid w:val="34DA4A3E"/>
    <w:rsid w:val="34E15892"/>
    <w:rsid w:val="3511435E"/>
    <w:rsid w:val="355431A7"/>
    <w:rsid w:val="357525C9"/>
    <w:rsid w:val="35933AE6"/>
    <w:rsid w:val="35AB6C71"/>
    <w:rsid w:val="35C25411"/>
    <w:rsid w:val="35D25DC6"/>
    <w:rsid w:val="35ED61F6"/>
    <w:rsid w:val="36137A13"/>
    <w:rsid w:val="368E7BB6"/>
    <w:rsid w:val="36AD40BA"/>
    <w:rsid w:val="3737610F"/>
    <w:rsid w:val="374D5432"/>
    <w:rsid w:val="37507B97"/>
    <w:rsid w:val="376800F7"/>
    <w:rsid w:val="37970C53"/>
    <w:rsid w:val="37DE233C"/>
    <w:rsid w:val="38D3595B"/>
    <w:rsid w:val="397321E5"/>
    <w:rsid w:val="399120D1"/>
    <w:rsid w:val="39C24964"/>
    <w:rsid w:val="3A0E62A5"/>
    <w:rsid w:val="3A170417"/>
    <w:rsid w:val="3A657A4A"/>
    <w:rsid w:val="3A7F469D"/>
    <w:rsid w:val="3A9C47F5"/>
    <w:rsid w:val="3B4A7624"/>
    <w:rsid w:val="3BCC7916"/>
    <w:rsid w:val="3C272250"/>
    <w:rsid w:val="3C5E58C4"/>
    <w:rsid w:val="3C720321"/>
    <w:rsid w:val="3C7A2CE2"/>
    <w:rsid w:val="3C7E7DD7"/>
    <w:rsid w:val="3CB4373A"/>
    <w:rsid w:val="3CEB7B3A"/>
    <w:rsid w:val="3CF303F6"/>
    <w:rsid w:val="3D2C717E"/>
    <w:rsid w:val="3DC24A10"/>
    <w:rsid w:val="3E04466D"/>
    <w:rsid w:val="3E0502C1"/>
    <w:rsid w:val="3E3D5C2B"/>
    <w:rsid w:val="3EBA4C2E"/>
    <w:rsid w:val="3F131871"/>
    <w:rsid w:val="3F61072F"/>
    <w:rsid w:val="3F695B2B"/>
    <w:rsid w:val="3F721C24"/>
    <w:rsid w:val="3F796BD4"/>
    <w:rsid w:val="3F8A0ED3"/>
    <w:rsid w:val="3FA6594E"/>
    <w:rsid w:val="3FCE5511"/>
    <w:rsid w:val="3FE14580"/>
    <w:rsid w:val="400E1E38"/>
    <w:rsid w:val="402463CB"/>
    <w:rsid w:val="403039CA"/>
    <w:rsid w:val="40524664"/>
    <w:rsid w:val="4085534C"/>
    <w:rsid w:val="408A0A24"/>
    <w:rsid w:val="409A53EB"/>
    <w:rsid w:val="40B777D3"/>
    <w:rsid w:val="40FF4699"/>
    <w:rsid w:val="412B1E92"/>
    <w:rsid w:val="413A6B31"/>
    <w:rsid w:val="4140798F"/>
    <w:rsid w:val="414E1C42"/>
    <w:rsid w:val="41517023"/>
    <w:rsid w:val="416E066D"/>
    <w:rsid w:val="41815E1D"/>
    <w:rsid w:val="42155935"/>
    <w:rsid w:val="423E4ED9"/>
    <w:rsid w:val="426E267A"/>
    <w:rsid w:val="43375BBF"/>
    <w:rsid w:val="43960FD8"/>
    <w:rsid w:val="43D50FEC"/>
    <w:rsid w:val="43D910F0"/>
    <w:rsid w:val="43F62BC1"/>
    <w:rsid w:val="449C66AF"/>
    <w:rsid w:val="44C752FF"/>
    <w:rsid w:val="44C96627"/>
    <w:rsid w:val="44CB088F"/>
    <w:rsid w:val="44EB0864"/>
    <w:rsid w:val="44F57E99"/>
    <w:rsid w:val="45065B38"/>
    <w:rsid w:val="45150771"/>
    <w:rsid w:val="454476BE"/>
    <w:rsid w:val="454756A0"/>
    <w:rsid w:val="45847093"/>
    <w:rsid w:val="45B97A14"/>
    <w:rsid w:val="461B7A3A"/>
    <w:rsid w:val="4653609C"/>
    <w:rsid w:val="46723FA3"/>
    <w:rsid w:val="468815C3"/>
    <w:rsid w:val="46CB1765"/>
    <w:rsid w:val="46CC256C"/>
    <w:rsid w:val="46E36A7D"/>
    <w:rsid w:val="47045DC3"/>
    <w:rsid w:val="477D0A2F"/>
    <w:rsid w:val="47A82FFD"/>
    <w:rsid w:val="47B701F5"/>
    <w:rsid w:val="47EB56E1"/>
    <w:rsid w:val="4849005D"/>
    <w:rsid w:val="48545ACA"/>
    <w:rsid w:val="48654977"/>
    <w:rsid w:val="4887796F"/>
    <w:rsid w:val="488C6E75"/>
    <w:rsid w:val="48C321F4"/>
    <w:rsid w:val="48D151DA"/>
    <w:rsid w:val="48DE5B50"/>
    <w:rsid w:val="48FF0DFE"/>
    <w:rsid w:val="49AD72D9"/>
    <w:rsid w:val="49BF2265"/>
    <w:rsid w:val="49CA4591"/>
    <w:rsid w:val="4A7D48B5"/>
    <w:rsid w:val="4AD64E4A"/>
    <w:rsid w:val="4AE2074A"/>
    <w:rsid w:val="4AE35FAB"/>
    <w:rsid w:val="4AE921C1"/>
    <w:rsid w:val="4B044DB0"/>
    <w:rsid w:val="4BE764C4"/>
    <w:rsid w:val="4C2131E6"/>
    <w:rsid w:val="4C2E7F1D"/>
    <w:rsid w:val="4C7B3A6C"/>
    <w:rsid w:val="4C8009A3"/>
    <w:rsid w:val="4CA5688D"/>
    <w:rsid w:val="4D0647E6"/>
    <w:rsid w:val="4D3D6ABF"/>
    <w:rsid w:val="4D5B71EC"/>
    <w:rsid w:val="4D895B83"/>
    <w:rsid w:val="4DC14920"/>
    <w:rsid w:val="4E111275"/>
    <w:rsid w:val="4E2D74E1"/>
    <w:rsid w:val="4E824F9D"/>
    <w:rsid w:val="4EDD08E9"/>
    <w:rsid w:val="4EFC718B"/>
    <w:rsid w:val="4F0768BB"/>
    <w:rsid w:val="4F114B96"/>
    <w:rsid w:val="4F2308EF"/>
    <w:rsid w:val="4F294268"/>
    <w:rsid w:val="4F480852"/>
    <w:rsid w:val="5034385D"/>
    <w:rsid w:val="50400C68"/>
    <w:rsid w:val="5075485B"/>
    <w:rsid w:val="508839C8"/>
    <w:rsid w:val="50E13B71"/>
    <w:rsid w:val="51010F22"/>
    <w:rsid w:val="51104F77"/>
    <w:rsid w:val="519B3F7B"/>
    <w:rsid w:val="51A96058"/>
    <w:rsid w:val="51B313CC"/>
    <w:rsid w:val="51BB3C0C"/>
    <w:rsid w:val="51E66290"/>
    <w:rsid w:val="520A40DC"/>
    <w:rsid w:val="52647CD1"/>
    <w:rsid w:val="526F3518"/>
    <w:rsid w:val="529949C2"/>
    <w:rsid w:val="532A692B"/>
    <w:rsid w:val="533A041D"/>
    <w:rsid w:val="53F1227E"/>
    <w:rsid w:val="5423436B"/>
    <w:rsid w:val="54300A57"/>
    <w:rsid w:val="54F31C70"/>
    <w:rsid w:val="55427F71"/>
    <w:rsid w:val="557F73BB"/>
    <w:rsid w:val="55831B3D"/>
    <w:rsid w:val="55C256B9"/>
    <w:rsid w:val="55EC0C5F"/>
    <w:rsid w:val="55FD46C1"/>
    <w:rsid w:val="565F67C7"/>
    <w:rsid w:val="56A74288"/>
    <w:rsid w:val="56E055F3"/>
    <w:rsid w:val="5711697C"/>
    <w:rsid w:val="578A6802"/>
    <w:rsid w:val="57B15E3E"/>
    <w:rsid w:val="57E13B26"/>
    <w:rsid w:val="582F3C6B"/>
    <w:rsid w:val="583C7C54"/>
    <w:rsid w:val="58405AF6"/>
    <w:rsid w:val="58454E73"/>
    <w:rsid w:val="58670BFF"/>
    <w:rsid w:val="588474F5"/>
    <w:rsid w:val="58F41895"/>
    <w:rsid w:val="59537CF9"/>
    <w:rsid w:val="59645864"/>
    <w:rsid w:val="596B1600"/>
    <w:rsid w:val="597F2EC3"/>
    <w:rsid w:val="59891419"/>
    <w:rsid w:val="59B43932"/>
    <w:rsid w:val="59E143BB"/>
    <w:rsid w:val="5A2550C5"/>
    <w:rsid w:val="5A2E718C"/>
    <w:rsid w:val="5A4254B1"/>
    <w:rsid w:val="5AB604F1"/>
    <w:rsid w:val="5ADA30D5"/>
    <w:rsid w:val="5B0046C9"/>
    <w:rsid w:val="5B33720F"/>
    <w:rsid w:val="5B355FC0"/>
    <w:rsid w:val="5BD20AD2"/>
    <w:rsid w:val="5C873088"/>
    <w:rsid w:val="5D9233EA"/>
    <w:rsid w:val="5DBF0E47"/>
    <w:rsid w:val="5DC45DBE"/>
    <w:rsid w:val="5DC5615F"/>
    <w:rsid w:val="5E320D32"/>
    <w:rsid w:val="5E3A23A6"/>
    <w:rsid w:val="5E40400B"/>
    <w:rsid w:val="5E426981"/>
    <w:rsid w:val="5E7F0481"/>
    <w:rsid w:val="5E8B2D52"/>
    <w:rsid w:val="5EA722F0"/>
    <w:rsid w:val="5F510866"/>
    <w:rsid w:val="5F6D0C22"/>
    <w:rsid w:val="5FF330FC"/>
    <w:rsid w:val="601C418A"/>
    <w:rsid w:val="60312EBD"/>
    <w:rsid w:val="60496D39"/>
    <w:rsid w:val="6092785E"/>
    <w:rsid w:val="60A14E0E"/>
    <w:rsid w:val="60BB6BBF"/>
    <w:rsid w:val="60E95975"/>
    <w:rsid w:val="61403A29"/>
    <w:rsid w:val="61C50904"/>
    <w:rsid w:val="623E0A93"/>
    <w:rsid w:val="6240174B"/>
    <w:rsid w:val="62490A5A"/>
    <w:rsid w:val="626605A8"/>
    <w:rsid w:val="629457A8"/>
    <w:rsid w:val="62990D92"/>
    <w:rsid w:val="62A43AF9"/>
    <w:rsid w:val="62CE4327"/>
    <w:rsid w:val="63354556"/>
    <w:rsid w:val="63710425"/>
    <w:rsid w:val="637512DF"/>
    <w:rsid w:val="637E23A2"/>
    <w:rsid w:val="638920E0"/>
    <w:rsid w:val="63A177C9"/>
    <w:rsid w:val="63C4679E"/>
    <w:rsid w:val="63EE36AC"/>
    <w:rsid w:val="642379C5"/>
    <w:rsid w:val="642E15AE"/>
    <w:rsid w:val="64531F05"/>
    <w:rsid w:val="64A90E0A"/>
    <w:rsid w:val="64AB551C"/>
    <w:rsid w:val="64D34B2D"/>
    <w:rsid w:val="651376B7"/>
    <w:rsid w:val="65392A07"/>
    <w:rsid w:val="656649C4"/>
    <w:rsid w:val="65D67393"/>
    <w:rsid w:val="65D93B1D"/>
    <w:rsid w:val="65DA4C1B"/>
    <w:rsid w:val="663650FC"/>
    <w:rsid w:val="663C25E1"/>
    <w:rsid w:val="666F013A"/>
    <w:rsid w:val="66BC0E05"/>
    <w:rsid w:val="671717A6"/>
    <w:rsid w:val="67230D95"/>
    <w:rsid w:val="672A3BCD"/>
    <w:rsid w:val="68066CE7"/>
    <w:rsid w:val="68216299"/>
    <w:rsid w:val="686660AE"/>
    <w:rsid w:val="688F2809"/>
    <w:rsid w:val="68AE41F3"/>
    <w:rsid w:val="68F266DC"/>
    <w:rsid w:val="692861FC"/>
    <w:rsid w:val="693037E7"/>
    <w:rsid w:val="695A5B5C"/>
    <w:rsid w:val="697F74A7"/>
    <w:rsid w:val="698C0ED7"/>
    <w:rsid w:val="699B2B73"/>
    <w:rsid w:val="69A770EA"/>
    <w:rsid w:val="69FA383C"/>
    <w:rsid w:val="6A021E17"/>
    <w:rsid w:val="6A4F71C1"/>
    <w:rsid w:val="6A563F89"/>
    <w:rsid w:val="6A6C2EB7"/>
    <w:rsid w:val="6AA80864"/>
    <w:rsid w:val="6AA90889"/>
    <w:rsid w:val="6AB9328C"/>
    <w:rsid w:val="6AED15E9"/>
    <w:rsid w:val="6AF0115C"/>
    <w:rsid w:val="6B156E29"/>
    <w:rsid w:val="6B3B6FA0"/>
    <w:rsid w:val="6B5E436A"/>
    <w:rsid w:val="6B7D189E"/>
    <w:rsid w:val="6BB74F29"/>
    <w:rsid w:val="6BBD5648"/>
    <w:rsid w:val="6C2B6830"/>
    <w:rsid w:val="6C7E416E"/>
    <w:rsid w:val="6C912E54"/>
    <w:rsid w:val="6CAB2DE1"/>
    <w:rsid w:val="6D0A3E25"/>
    <w:rsid w:val="6D0E73EA"/>
    <w:rsid w:val="6D3B5643"/>
    <w:rsid w:val="6D6546FD"/>
    <w:rsid w:val="6D953261"/>
    <w:rsid w:val="6DA84EE1"/>
    <w:rsid w:val="6E1B5725"/>
    <w:rsid w:val="6E7B1D76"/>
    <w:rsid w:val="6F011566"/>
    <w:rsid w:val="6F6E592F"/>
    <w:rsid w:val="6FCB6592"/>
    <w:rsid w:val="70A402CF"/>
    <w:rsid w:val="71490590"/>
    <w:rsid w:val="7165302F"/>
    <w:rsid w:val="716D67A9"/>
    <w:rsid w:val="717F0A9B"/>
    <w:rsid w:val="719666A3"/>
    <w:rsid w:val="72076E76"/>
    <w:rsid w:val="720B58AB"/>
    <w:rsid w:val="723E5444"/>
    <w:rsid w:val="72F56F08"/>
    <w:rsid w:val="72FD347C"/>
    <w:rsid w:val="73004BD7"/>
    <w:rsid w:val="731C5C06"/>
    <w:rsid w:val="73211019"/>
    <w:rsid w:val="73462E37"/>
    <w:rsid w:val="7365736C"/>
    <w:rsid w:val="73C96D17"/>
    <w:rsid w:val="73EE6EFF"/>
    <w:rsid w:val="73F27731"/>
    <w:rsid w:val="74687F9F"/>
    <w:rsid w:val="74842034"/>
    <w:rsid w:val="74C374EF"/>
    <w:rsid w:val="750760F8"/>
    <w:rsid w:val="75162487"/>
    <w:rsid w:val="756808EF"/>
    <w:rsid w:val="756B3D78"/>
    <w:rsid w:val="761210AA"/>
    <w:rsid w:val="761A1D74"/>
    <w:rsid w:val="767C5C18"/>
    <w:rsid w:val="769D0054"/>
    <w:rsid w:val="76C11445"/>
    <w:rsid w:val="774D5183"/>
    <w:rsid w:val="776B6348"/>
    <w:rsid w:val="77A05FF6"/>
    <w:rsid w:val="77AC3764"/>
    <w:rsid w:val="77DF3816"/>
    <w:rsid w:val="77EA63A3"/>
    <w:rsid w:val="78503AFC"/>
    <w:rsid w:val="78797974"/>
    <w:rsid w:val="78CB0EA8"/>
    <w:rsid w:val="7945193E"/>
    <w:rsid w:val="797B2BE8"/>
    <w:rsid w:val="799F5CAA"/>
    <w:rsid w:val="79C16D88"/>
    <w:rsid w:val="79C55BAD"/>
    <w:rsid w:val="79D67130"/>
    <w:rsid w:val="79D70E4C"/>
    <w:rsid w:val="79EB0AE8"/>
    <w:rsid w:val="7A44619D"/>
    <w:rsid w:val="7AC13FB3"/>
    <w:rsid w:val="7C2408DA"/>
    <w:rsid w:val="7C584AB6"/>
    <w:rsid w:val="7C8901FC"/>
    <w:rsid w:val="7CB81C44"/>
    <w:rsid w:val="7CE10A11"/>
    <w:rsid w:val="7CEC5144"/>
    <w:rsid w:val="7D262131"/>
    <w:rsid w:val="7D916B14"/>
    <w:rsid w:val="7DE24624"/>
    <w:rsid w:val="7DF1189C"/>
    <w:rsid w:val="7DFA3191"/>
    <w:rsid w:val="7E387F4E"/>
    <w:rsid w:val="7E3D449D"/>
    <w:rsid w:val="7E41747D"/>
    <w:rsid w:val="7E525F40"/>
    <w:rsid w:val="7EAE7C4B"/>
    <w:rsid w:val="7EB47782"/>
    <w:rsid w:val="7EDE44E4"/>
    <w:rsid w:val="7EE81588"/>
    <w:rsid w:val="7EFC0521"/>
    <w:rsid w:val="7F082B8F"/>
    <w:rsid w:val="7F0A2441"/>
    <w:rsid w:val="7F3D0D8C"/>
    <w:rsid w:val="7F755508"/>
    <w:rsid w:val="7FAF78C9"/>
    <w:rsid w:val="7FBB2973"/>
    <w:rsid w:val="7FFF7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803</Words>
  <Characters>4583</Characters>
  <Lines>38</Lines>
  <Paragraphs>10</Paragraphs>
  <TotalTime>0</TotalTime>
  <ScaleCrop>false</ScaleCrop>
  <LinksUpToDate>false</LinksUpToDate>
  <CharactersWithSpaces>5376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2022-12-05T10:59:33Z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