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line="570" w:lineRule="exact"/>
        <w:ind w:left="0" w:leftChars="0" w:right="0"/>
        <w:jc w:val="center"/>
        <w:textAlignment w:val="auto"/>
        <w:outlineLvl w:val="9"/>
        <w:rPr>
          <w:rFonts w:hint="eastAsia" w:ascii="方正小标宋简体" w:hAnsi="仿宋" w:eastAsia="方正小标宋简体"/>
          <w:sz w:val="44"/>
          <w:szCs w:val="44"/>
        </w:rPr>
      </w:pPr>
    </w:p>
    <w:p>
      <w:pPr>
        <w:widowControl w:val="0"/>
        <w:wordWrap/>
        <w:snapToGrid/>
        <w:spacing w:line="570" w:lineRule="exact"/>
        <w:ind w:left="0" w:leftChars="0" w:right="0"/>
        <w:jc w:val="center"/>
        <w:textAlignment w:val="auto"/>
        <w:outlineLvl w:val="9"/>
        <w:rPr>
          <w:rFonts w:hint="eastAsia" w:ascii="方正小标宋简体" w:hAnsi="仿宋" w:eastAsia="方正小标宋简体"/>
          <w:sz w:val="44"/>
          <w:szCs w:val="44"/>
        </w:rPr>
      </w:pPr>
    </w:p>
    <w:p>
      <w:pPr>
        <w:widowControl w:val="0"/>
        <w:wordWrap/>
        <w:snapToGrid/>
        <w:spacing w:line="570" w:lineRule="exact"/>
        <w:ind w:left="0" w:leftChars="0" w:right="0"/>
        <w:jc w:val="center"/>
        <w:textAlignment w:val="auto"/>
        <w:outlineLvl w:val="9"/>
        <w:rPr>
          <w:rFonts w:hint="eastAsia" w:ascii="方正小标宋简体" w:hAnsi="仿宋" w:eastAsia="方正小标宋简体"/>
          <w:sz w:val="44"/>
          <w:szCs w:val="44"/>
        </w:rPr>
      </w:pPr>
    </w:p>
    <w:p>
      <w:pPr>
        <w:widowControl w:val="0"/>
        <w:wordWrap/>
        <w:snapToGrid/>
        <w:spacing w:line="570" w:lineRule="exact"/>
        <w:ind w:left="0" w:leftChars="0" w:right="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察隅县上察隅镇中心小学202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w:t>
      </w:r>
    </w:p>
    <w:p>
      <w:pPr>
        <w:widowControl w:val="0"/>
        <w:wordWrap/>
        <w:snapToGrid/>
        <w:spacing w:line="570" w:lineRule="exact"/>
        <w:ind w:left="0" w:leftChars="0" w:right="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bookmarkStart w:id="0" w:name="_GoBack"/>
      <w:bookmarkEnd w:id="0"/>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目  录</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察隅县上察隅镇中心小学概况</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widowControl w:val="0"/>
        <w:wordWrap/>
        <w:snapToGrid/>
        <w:spacing w:line="57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察隅县上察隅镇中心小学202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年度部门预算明细表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五、一般公共预算支出情况表（按功能分类科目）</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widowControl w:val="0"/>
        <w:wordWrap/>
        <w:snapToGrid/>
        <w:spacing w:line="57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widowControl/>
        <w:wordWrap/>
        <w:adjustRightInd w:val="0"/>
        <w:snapToGrid w:val="0"/>
        <w:spacing w:after="0" w:line="560" w:lineRule="exact"/>
        <w:ind w:left="0" w:leftChars="0" w:right="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w:t>
      </w:r>
      <w:r>
        <w:rPr>
          <w:rFonts w:hint="eastAsia" w:ascii="仿宋_GB2312" w:hAnsi="宋体" w:eastAsia="仿宋_GB2312"/>
          <w:snapToGrid w:val="0"/>
          <w:w w:val="95"/>
          <w:sz w:val="32"/>
          <w:szCs w:val="32"/>
          <w:lang w:eastAsia="zh-CN"/>
        </w:rPr>
        <w:t>信息</w:t>
      </w:r>
      <w:r>
        <w:rPr>
          <w:rFonts w:hint="eastAsia" w:ascii="仿宋_GB2312" w:hAnsi="宋体" w:eastAsia="仿宋_GB2312"/>
          <w:snapToGrid w:val="0"/>
          <w:w w:val="95"/>
          <w:sz w:val="32"/>
          <w:szCs w:val="32"/>
        </w:rPr>
        <w:t>表</w:t>
      </w:r>
    </w:p>
    <w:p>
      <w:pPr>
        <w:widowControl/>
        <w:wordWrap/>
        <w:adjustRightInd w:val="0"/>
        <w:snapToGrid w:val="0"/>
        <w:spacing w:after="0" w:line="560" w:lineRule="exact"/>
        <w:ind w:left="0" w:leftChars="0" w:right="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widowControl w:val="0"/>
        <w:wordWrap/>
        <w:snapToGrid/>
        <w:spacing w:line="57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察隅县上察隅镇中心小学202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年度部门预算数据分析</w:t>
      </w:r>
    </w:p>
    <w:p>
      <w:pPr>
        <w:widowControl w:val="0"/>
        <w:wordWrap/>
        <w:snapToGrid/>
        <w:spacing w:line="57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wordWrap/>
        <w:adjustRightInd w:val="0"/>
        <w:snapToGrid w:val="0"/>
        <w:spacing w:after="0" w:line="560" w:lineRule="exact"/>
        <w:ind w:left="0" w:leftChars="0" w:right="0" w:firstLine="0" w:firstLineChars="0"/>
        <w:jc w:val="both"/>
        <w:textAlignment w:val="auto"/>
        <w:outlineLvl w:val="9"/>
        <w:rPr>
          <w:rFonts w:hint="eastAsia" w:ascii="方正小标宋简体" w:hAnsi="仿宋" w:eastAsia="方正小标宋简体"/>
          <w:sz w:val="32"/>
          <w:szCs w:val="32"/>
        </w:rPr>
      </w:pPr>
      <w:r>
        <w:rPr>
          <w:rFonts w:hint="eastAsia" w:ascii="仿宋_GB2312" w:hAnsi="宋体" w:eastAsia="仿宋_GB2312"/>
          <w:snapToGrid w:val="0"/>
          <w:w w:val="95"/>
          <w:sz w:val="32"/>
          <w:szCs w:val="32"/>
        </w:rPr>
        <w:t>察隅县</w:t>
      </w:r>
      <w:r>
        <w:rPr>
          <w:rFonts w:hint="eastAsia" w:ascii="仿宋_GB2312" w:hAnsi="宋体" w:eastAsia="仿宋_GB2312"/>
          <w:snapToGrid w:val="0"/>
          <w:w w:val="95"/>
          <w:sz w:val="32"/>
          <w:szCs w:val="32"/>
          <w:lang w:eastAsia="zh-CN"/>
        </w:rPr>
        <w:t>上察隅镇中心小学</w:t>
      </w:r>
      <w:r>
        <w:rPr>
          <w:rFonts w:hint="eastAsia" w:ascii="仿宋_GB2312" w:hAnsi="宋体" w:eastAsia="仿宋_GB2312"/>
          <w:snapToGrid w:val="0"/>
          <w:w w:val="95"/>
          <w:sz w:val="32"/>
          <w:szCs w:val="32"/>
        </w:rPr>
        <w:t>202</w:t>
      </w:r>
      <w:r>
        <w:rPr>
          <w:rFonts w:hint="eastAsia" w:ascii="仿宋_GB2312" w:hAnsi="宋体" w:eastAsia="仿宋_GB2312"/>
          <w:snapToGrid w:val="0"/>
          <w:w w:val="95"/>
          <w:sz w:val="32"/>
          <w:szCs w:val="32"/>
          <w:lang w:val="en-US" w:eastAsia="zh-CN"/>
        </w:rPr>
        <w:t>1</w:t>
      </w:r>
      <w:r>
        <w:rPr>
          <w:rFonts w:hint="eastAsia" w:ascii="仿宋_GB2312" w:hAnsi="宋体" w:eastAsia="仿宋_GB2312"/>
          <w:snapToGrid w:val="0"/>
          <w:w w:val="95"/>
          <w:sz w:val="32"/>
          <w:szCs w:val="32"/>
        </w:rPr>
        <w:t>年度部门预算明细表</w:t>
      </w:r>
      <w:r>
        <w:rPr>
          <w:rFonts w:hint="eastAsia" w:ascii="仿宋_GB2312" w:hAnsi="宋体" w:eastAsia="仿宋_GB2312"/>
          <w:snapToGrid w:val="0"/>
          <w:w w:val="95"/>
          <w:sz w:val="32"/>
          <w:szCs w:val="32"/>
          <w:lang w:eastAsia="zh-CN"/>
        </w:rPr>
        <w:t>（含</w:t>
      </w:r>
      <w:r>
        <w:rPr>
          <w:rFonts w:hint="eastAsia" w:ascii="仿宋_GB2312" w:hAnsi="宋体" w:eastAsia="仿宋_GB2312"/>
          <w:snapToGrid w:val="0"/>
          <w:w w:val="95"/>
          <w:sz w:val="32"/>
          <w:szCs w:val="32"/>
          <w:lang w:val="en-US" w:eastAsia="zh-CN"/>
        </w:rPr>
        <w:t>十一张表</w:t>
      </w:r>
      <w:r>
        <w:rPr>
          <w:rFonts w:hint="eastAsia" w:ascii="仿宋_GB2312" w:hAnsi="宋体" w:eastAsia="仿宋_GB2312"/>
          <w:snapToGrid w:val="0"/>
          <w:w w:val="95"/>
          <w:sz w:val="32"/>
          <w:szCs w:val="32"/>
          <w:lang w:eastAsia="zh-CN"/>
        </w:rPr>
        <w:t>）</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察隅县上察隅镇中心小学概况</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numPr>
          <w:numId w:val="0"/>
        </w:numPr>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widowControl w:val="0"/>
        <w:wordWrap/>
        <w:snapToGrid/>
        <w:spacing w:line="570" w:lineRule="exact"/>
        <w:ind w:left="0" w:leftChars="0" w:right="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widowControl w:val="0"/>
        <w:wordWrap/>
        <w:snapToGrid/>
        <w:spacing w:line="57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察隅县上察隅镇中心小学设有教务处、德育室、少先队辅导员、教研室、校长办公室、工会。</w:t>
      </w:r>
    </w:p>
    <w:p>
      <w:pPr>
        <w:widowControl w:val="0"/>
        <w:wordWrap/>
        <w:snapToGrid/>
        <w:spacing w:line="570" w:lineRule="exact"/>
        <w:ind w:left="0" w:leftChars="0" w:right="0"/>
        <w:textAlignment w:val="auto"/>
        <w:outlineLvl w:val="9"/>
        <w:rPr>
          <w:rFonts w:ascii="仿宋" w:hAnsi="仿宋" w:eastAsia="仿宋"/>
          <w:sz w:val="32"/>
          <w:szCs w:val="32"/>
        </w:rPr>
      </w:pPr>
    </w:p>
    <w:p>
      <w:pPr>
        <w:widowControl w:val="0"/>
        <w:wordWrap/>
        <w:snapToGrid/>
        <w:spacing w:line="570" w:lineRule="exact"/>
        <w:ind w:left="0" w:leftChars="0" w:right="0"/>
        <w:jc w:val="center"/>
        <w:textAlignment w:val="auto"/>
        <w:outlineLvl w:val="9"/>
        <w:rPr>
          <w:rFonts w:ascii="黑体" w:hAnsi="黑体" w:eastAsia="黑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察隅县上察隅镇中心小学202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年度预算明细表（表格详见附件）</w:t>
      </w:r>
    </w:p>
    <w:p>
      <w:pPr>
        <w:widowControl w:val="0"/>
        <w:wordWrap/>
        <w:snapToGrid/>
        <w:spacing w:line="570" w:lineRule="exact"/>
        <w:ind w:left="0" w:leftChars="0" w:right="0"/>
        <w:jc w:val="center"/>
        <w:textAlignment w:val="auto"/>
        <w:outlineLvl w:val="9"/>
        <w:rPr>
          <w:rFonts w:ascii="黑体" w:hAnsi="黑体" w:eastAsia="黑体"/>
          <w:sz w:val="44"/>
          <w:szCs w:val="44"/>
        </w:rPr>
      </w:pPr>
    </w:p>
    <w:p>
      <w:pPr>
        <w:widowControl w:val="0"/>
        <w:wordWrap/>
        <w:snapToGrid/>
        <w:spacing w:line="570" w:lineRule="exact"/>
        <w:ind w:left="0" w:leftChars="0" w:right="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察隅县上察隅镇中心小学202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年度部门预算数据分析</w:t>
      </w:r>
    </w:p>
    <w:p>
      <w:pPr>
        <w:widowControl w:val="0"/>
        <w:wordWrap/>
        <w:snapToGrid/>
        <w:spacing w:line="570" w:lineRule="exact"/>
        <w:ind w:left="0" w:leftChars="0" w:right="0" w:firstLine="640" w:firstLineChars="200"/>
        <w:textAlignment w:val="auto"/>
        <w:outlineLvl w:val="9"/>
        <w:rPr>
          <w:rFonts w:hint="eastAsia" w:ascii="黑体" w:hAnsi="黑体" w:eastAsia="黑体"/>
          <w:sz w:val="32"/>
          <w:szCs w:val="32"/>
        </w:rPr>
      </w:pP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年度部门收支总表的说明</w:t>
      </w:r>
    </w:p>
    <w:p>
      <w:pPr>
        <w:widowControl w:val="0"/>
        <w:wordWrap/>
        <w:adjustRightInd/>
        <w:snapToGrid/>
        <w:spacing w:line="57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年度收支总预算</w:t>
      </w:r>
      <w:r>
        <w:rPr>
          <w:rFonts w:hint="eastAsia" w:ascii="仿宋" w:hAnsi="仿宋" w:eastAsia="仿宋"/>
          <w:sz w:val="32"/>
          <w:szCs w:val="32"/>
        </w:rPr>
        <w:t>1172.13</w:t>
      </w:r>
      <w:r>
        <w:rPr>
          <w:rFonts w:hint="eastAsia" w:ascii="仿宋_GB2312" w:hAnsi="黑体" w:eastAsia="仿宋_GB2312"/>
          <w:sz w:val="32"/>
          <w:szCs w:val="32"/>
        </w:rPr>
        <w:t>万元。收入包括：一般公共预算拨款收入</w:t>
      </w:r>
      <w:r>
        <w:rPr>
          <w:rFonts w:hint="eastAsia" w:ascii="仿宋_GB2312" w:hAnsi="黑体" w:eastAsia="仿宋_GB2312"/>
          <w:sz w:val="32"/>
          <w:szCs w:val="32"/>
          <w:lang w:val="en-US" w:eastAsia="zh-CN"/>
        </w:rPr>
        <w:t>1113.5</w:t>
      </w:r>
      <w:r>
        <w:rPr>
          <w:rFonts w:hint="eastAsia" w:ascii="仿宋_GB2312" w:hAnsi="黑体" w:eastAsia="仿宋_GB2312"/>
          <w:sz w:val="32"/>
          <w:szCs w:val="32"/>
        </w:rPr>
        <w:t>万元；支出包括：教育支出</w:t>
      </w:r>
      <w:r>
        <w:rPr>
          <w:rFonts w:hint="eastAsia" w:ascii="仿宋_GB2312" w:hAnsi="黑体" w:eastAsia="仿宋_GB2312"/>
          <w:sz w:val="32"/>
          <w:szCs w:val="32"/>
          <w:lang w:val="en-US" w:eastAsia="zh-CN"/>
        </w:rPr>
        <w:t>992.77</w:t>
      </w:r>
      <w:r>
        <w:rPr>
          <w:rFonts w:hint="eastAsia" w:ascii="仿宋_GB2312" w:hAnsi="黑体" w:eastAsia="仿宋_GB2312"/>
          <w:sz w:val="32"/>
          <w:szCs w:val="32"/>
        </w:rPr>
        <w:t>万元、社会保障和就业支出82.17万元</w:t>
      </w:r>
      <w:r>
        <w:rPr>
          <w:rFonts w:hint="eastAsia" w:ascii="仿宋_GB2312" w:hAnsi="黑体" w:eastAsia="仿宋_GB2312"/>
          <w:sz w:val="32"/>
          <w:szCs w:val="32"/>
          <w:lang w:eastAsia="zh-CN"/>
        </w:rPr>
        <w:t>、卫生健康支出43.23万元、住房保障支出53.96万元</w:t>
      </w:r>
      <w:r>
        <w:rPr>
          <w:rFonts w:hint="eastAsia" w:ascii="仿宋_GB2312" w:hAnsi="黑体" w:eastAsia="仿宋_GB2312"/>
          <w:sz w:val="32"/>
          <w:szCs w:val="32"/>
        </w:rPr>
        <w:t>。</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年度部门收入总表的说明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年度收入预算</w:t>
      </w:r>
      <w:r>
        <w:rPr>
          <w:rFonts w:hint="eastAsia" w:ascii="仿宋" w:hAnsi="仿宋" w:eastAsia="仿宋"/>
          <w:sz w:val="32"/>
          <w:szCs w:val="32"/>
        </w:rPr>
        <w:t>1172.13</w:t>
      </w:r>
      <w:r>
        <w:rPr>
          <w:rFonts w:hint="eastAsia" w:ascii="仿宋_GB2312" w:hAnsi="黑体" w:eastAsia="仿宋_GB2312"/>
          <w:sz w:val="32"/>
          <w:szCs w:val="32"/>
        </w:rPr>
        <w:t>万元，其中：一般公共预算拨款收入</w:t>
      </w:r>
      <w:r>
        <w:rPr>
          <w:rFonts w:hint="eastAsia" w:ascii="仿宋_GB2312" w:hAnsi="黑体" w:eastAsia="仿宋_GB2312"/>
          <w:sz w:val="32"/>
          <w:szCs w:val="32"/>
          <w:lang w:val="en-US" w:eastAsia="zh-CN"/>
        </w:rPr>
        <w:t>1113.5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95</w:t>
      </w:r>
      <w:r>
        <w:rPr>
          <w:rFonts w:hint="eastAsia" w:ascii="仿宋_GB2312" w:hAnsi="黑体" w:eastAsia="仿宋_GB2312"/>
          <w:sz w:val="32"/>
          <w:szCs w:val="32"/>
        </w:rPr>
        <w:t>%。</w:t>
      </w:r>
      <w:r>
        <w:rPr>
          <w:rFonts w:hint="eastAsia" w:ascii="仿宋_GB2312" w:hAnsi="黑体" w:eastAsia="仿宋_GB2312"/>
          <w:sz w:val="32"/>
          <w:szCs w:val="32"/>
          <w:lang w:eastAsia="zh-CN"/>
        </w:rPr>
        <w:t>总收入较上年增加</w:t>
      </w:r>
      <w:r>
        <w:rPr>
          <w:rFonts w:hint="eastAsia" w:ascii="仿宋_GB2312" w:hAnsi="黑体" w:eastAsia="仿宋_GB2312"/>
          <w:sz w:val="32"/>
          <w:szCs w:val="32"/>
          <w:lang w:val="en-US" w:eastAsia="zh-CN"/>
        </w:rPr>
        <w:t>13%，主要原因</w:t>
      </w:r>
      <w:r>
        <w:rPr>
          <w:rFonts w:hint="eastAsia" w:ascii="仿宋" w:hAnsi="仿宋" w:eastAsia="仿宋"/>
          <w:sz w:val="32"/>
          <w:szCs w:val="32"/>
        </w:rPr>
        <w:t>上年结转58.63万元，学生公用经费增加。</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1</w:t>
      </w:r>
      <w:r>
        <w:rPr>
          <w:rFonts w:hint="eastAsia" w:ascii="黑体" w:hAnsi="黑体" w:eastAsia="黑体"/>
          <w:sz w:val="32"/>
          <w:szCs w:val="32"/>
        </w:rPr>
        <w:t>年度部门支出总表的说明</w:t>
      </w:r>
    </w:p>
    <w:p>
      <w:pPr>
        <w:widowControl w:val="0"/>
        <w:wordWrap/>
        <w:snapToGrid/>
        <w:spacing w:line="570" w:lineRule="exact"/>
        <w:ind w:left="0" w:leftChars="0" w:right="0" w:firstLine="640" w:firstLineChars="200"/>
        <w:textAlignment w:val="auto"/>
        <w:outlineLvl w:val="9"/>
        <w:rPr>
          <w:rFonts w:hint="eastAsia"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年度支出预算</w:t>
      </w:r>
      <w:r>
        <w:rPr>
          <w:rFonts w:hint="eastAsia" w:ascii="仿宋" w:hAnsi="仿宋" w:eastAsia="仿宋"/>
          <w:sz w:val="32"/>
          <w:szCs w:val="32"/>
        </w:rPr>
        <w:t>1172.13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732.62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%；项目支出</w:t>
      </w:r>
      <w:r>
        <w:rPr>
          <w:rFonts w:hint="eastAsia" w:ascii="仿宋" w:hAnsi="仿宋" w:eastAsia="仿宋"/>
          <w:sz w:val="32"/>
          <w:szCs w:val="32"/>
        </w:rPr>
        <w:t>439.51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总支出较上年增加</w:t>
      </w:r>
      <w:r>
        <w:rPr>
          <w:rFonts w:hint="eastAsia" w:ascii="仿宋_GB2312" w:hAnsi="仿宋_GB2312" w:eastAsia="仿宋_GB2312" w:cs="仿宋_GB2312"/>
          <w:sz w:val="32"/>
          <w:szCs w:val="32"/>
          <w:lang w:val="en-US" w:eastAsia="zh-CN"/>
        </w:rPr>
        <w:t>13%，主要原因为</w:t>
      </w:r>
      <w:r>
        <w:rPr>
          <w:rFonts w:hint="eastAsia" w:ascii="仿宋" w:hAnsi="仿宋" w:eastAsia="仿宋"/>
          <w:sz w:val="32"/>
          <w:szCs w:val="32"/>
        </w:rPr>
        <w:t>上年结转58.63万元，学生公用经费增加。</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1</w:t>
      </w:r>
      <w:r>
        <w:rPr>
          <w:rFonts w:hint="eastAsia" w:ascii="黑体" w:hAnsi="黑体" w:eastAsia="黑体"/>
          <w:sz w:val="32"/>
          <w:szCs w:val="32"/>
        </w:rPr>
        <w:t>年度财政拨款收支总表的说明</w:t>
      </w:r>
    </w:p>
    <w:p>
      <w:pPr>
        <w:widowControl w:val="0"/>
        <w:wordWrap/>
        <w:adjustRightInd/>
        <w:snapToGrid/>
        <w:spacing w:line="57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年度收支总预算</w:t>
      </w:r>
      <w:r>
        <w:rPr>
          <w:rFonts w:hint="eastAsia" w:ascii="仿宋" w:hAnsi="仿宋" w:eastAsia="仿宋"/>
          <w:sz w:val="32"/>
          <w:szCs w:val="32"/>
        </w:rPr>
        <w:t>1172.13</w:t>
      </w:r>
      <w:r>
        <w:rPr>
          <w:rFonts w:hint="eastAsia" w:ascii="仿宋_GB2312" w:hAnsi="黑体" w:eastAsia="仿宋_GB2312"/>
          <w:sz w:val="32"/>
          <w:szCs w:val="32"/>
        </w:rPr>
        <w:t>万元。收入包括：一般公共预算拨款收入</w:t>
      </w:r>
      <w:r>
        <w:rPr>
          <w:rFonts w:hint="eastAsia" w:ascii="仿宋" w:hAnsi="仿宋" w:eastAsia="仿宋"/>
          <w:sz w:val="32"/>
          <w:szCs w:val="32"/>
        </w:rPr>
        <w:t>1172.13</w:t>
      </w:r>
      <w:r>
        <w:rPr>
          <w:rFonts w:hint="eastAsia" w:ascii="仿宋_GB2312" w:hAnsi="黑体" w:eastAsia="仿宋_GB2312"/>
          <w:sz w:val="32"/>
          <w:szCs w:val="32"/>
        </w:rPr>
        <w:t>万元；支出包括：教育支出</w:t>
      </w:r>
      <w:r>
        <w:rPr>
          <w:rFonts w:hint="eastAsia" w:ascii="仿宋_GB2312" w:hAnsi="黑体" w:eastAsia="仿宋_GB2312"/>
          <w:sz w:val="32"/>
          <w:szCs w:val="32"/>
          <w:lang w:val="en-US" w:eastAsia="zh-CN"/>
        </w:rPr>
        <w:t>992.77</w:t>
      </w:r>
      <w:r>
        <w:rPr>
          <w:rFonts w:hint="eastAsia" w:ascii="仿宋_GB2312" w:hAnsi="黑体" w:eastAsia="仿宋_GB2312"/>
          <w:sz w:val="32"/>
          <w:szCs w:val="32"/>
        </w:rPr>
        <w:t>万元、社会保障和就业支出82.17万元</w:t>
      </w:r>
      <w:r>
        <w:rPr>
          <w:rFonts w:hint="eastAsia" w:ascii="仿宋_GB2312" w:hAnsi="黑体" w:eastAsia="仿宋_GB2312"/>
          <w:sz w:val="32"/>
          <w:szCs w:val="32"/>
          <w:lang w:eastAsia="zh-CN"/>
        </w:rPr>
        <w:t>、卫生健康支出43.23万元、住房保障支出53.96万元</w:t>
      </w:r>
      <w:r>
        <w:rPr>
          <w:rFonts w:hint="eastAsia" w:ascii="仿宋_GB2312" w:hAnsi="黑体" w:eastAsia="仿宋_GB2312"/>
          <w:sz w:val="32"/>
          <w:szCs w:val="32"/>
        </w:rPr>
        <w:t>。</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1</w:t>
      </w:r>
      <w:r>
        <w:rPr>
          <w:rFonts w:hint="eastAsia" w:ascii="黑体" w:hAnsi="黑体" w:eastAsia="黑体"/>
          <w:sz w:val="32"/>
          <w:szCs w:val="32"/>
        </w:rPr>
        <w:t>年度一般公共预算支出表的说明</w:t>
      </w:r>
    </w:p>
    <w:p>
      <w:pPr>
        <w:widowControl w:val="0"/>
        <w:wordWrap/>
        <w:snapToGrid/>
        <w:spacing w:line="57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年度一般公共预算当年拨款</w:t>
      </w:r>
      <w:r>
        <w:rPr>
          <w:rFonts w:hint="eastAsia" w:ascii="仿宋" w:hAnsi="仿宋" w:eastAsia="仿宋"/>
          <w:sz w:val="32"/>
          <w:szCs w:val="32"/>
        </w:rPr>
        <w:t>1172.13</w:t>
      </w:r>
      <w:r>
        <w:rPr>
          <w:rFonts w:hint="eastAsia" w:ascii="仿宋_GB2312" w:hAnsi="仿宋_GB2312" w:eastAsia="仿宋_GB2312" w:cs="仿宋_GB2312"/>
          <w:sz w:val="32"/>
          <w:szCs w:val="32"/>
        </w:rPr>
        <w:t>万元</w:t>
      </w:r>
      <w:r>
        <w:rPr>
          <w:rFonts w:hint="eastAsia" w:ascii="仿宋" w:hAnsi="仿宋" w:eastAsia="仿宋"/>
          <w:sz w:val="32"/>
          <w:szCs w:val="32"/>
        </w:rPr>
        <w:t>,比20</w:t>
      </w:r>
      <w:r>
        <w:rPr>
          <w:rFonts w:ascii="仿宋" w:hAnsi="仿宋" w:eastAsia="仿宋"/>
          <w:sz w:val="32"/>
          <w:szCs w:val="32"/>
        </w:rPr>
        <w:t>20</w:t>
      </w:r>
      <w:r>
        <w:rPr>
          <w:rFonts w:hint="eastAsia" w:ascii="仿宋" w:hAnsi="仿宋" w:eastAsia="仿宋"/>
          <w:sz w:val="32"/>
          <w:szCs w:val="32"/>
        </w:rPr>
        <w:t xml:space="preserve"> 年执行数增加231.07万元，主要原因：上年结转58.63万元，学生公用经费增加</w:t>
      </w:r>
      <w:r>
        <w:rPr>
          <w:rFonts w:hint="eastAsia" w:ascii="仿宋_GB2312" w:hAnsi="仿宋_GB2312" w:eastAsia="仿宋_GB2312" w:cs="仿宋_GB2312"/>
          <w:sz w:val="32"/>
          <w:szCs w:val="32"/>
        </w:rPr>
        <w:t>。</w:t>
      </w:r>
    </w:p>
    <w:p>
      <w:pPr>
        <w:widowControl w:val="0"/>
        <w:wordWrap/>
        <w:snapToGrid/>
        <w:spacing w:line="57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idowControl w:val="0"/>
        <w:wordWrap/>
        <w:adjustRightInd/>
        <w:snapToGrid/>
        <w:spacing w:line="57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年度一般公共预算当年拨款教育支出</w:t>
      </w:r>
      <w:r>
        <w:rPr>
          <w:rFonts w:hint="eastAsia" w:ascii="仿宋" w:hAnsi="仿宋" w:eastAsia="仿宋"/>
          <w:sz w:val="32"/>
          <w:szCs w:val="32"/>
        </w:rPr>
        <w:t>1172.13</w:t>
      </w:r>
      <w:r>
        <w:rPr>
          <w:rFonts w:hint="eastAsia" w:ascii="仿宋_GB2312" w:hAnsi="黑体" w:eastAsia="仿宋_GB2312"/>
          <w:sz w:val="32"/>
          <w:szCs w:val="32"/>
        </w:rPr>
        <w:t>万元，社会保障和就业支出82.17万元</w:t>
      </w:r>
      <w:r>
        <w:rPr>
          <w:rFonts w:hint="eastAsia" w:ascii="仿宋_GB2312" w:hAnsi="黑体" w:eastAsia="仿宋_GB2312"/>
          <w:sz w:val="32"/>
          <w:szCs w:val="32"/>
          <w:lang w:eastAsia="zh-CN"/>
        </w:rPr>
        <w:t>，卫生健康支出43.23万元，住房保障支出53.96万元。</w:t>
      </w:r>
      <w:r>
        <w:rPr>
          <w:rFonts w:hint="eastAsia" w:ascii="仿宋_GB2312" w:hAnsi="黑体" w:eastAsia="仿宋_GB2312"/>
          <w:sz w:val="32"/>
          <w:szCs w:val="32"/>
        </w:rPr>
        <w:t>基本支出</w:t>
      </w:r>
      <w:r>
        <w:rPr>
          <w:rFonts w:hint="eastAsia" w:ascii="仿宋_GB2312" w:hAnsi="黑体" w:eastAsia="仿宋_GB2312"/>
          <w:sz w:val="32"/>
          <w:szCs w:val="32"/>
          <w:lang w:val="en-US" w:eastAsia="zh-CN"/>
        </w:rPr>
        <w:t>732.62</w:t>
      </w:r>
      <w:r>
        <w:rPr>
          <w:rFonts w:hint="eastAsia" w:ascii="仿宋_GB2312" w:hAnsi="黑体" w:eastAsia="仿宋_GB2312"/>
          <w:sz w:val="32"/>
          <w:szCs w:val="32"/>
        </w:rPr>
        <w:t>万元；项目支出</w:t>
      </w:r>
      <w:r>
        <w:rPr>
          <w:rFonts w:hint="eastAsia" w:ascii="仿宋_GB2312" w:hAnsi="黑体" w:eastAsia="仿宋_GB2312"/>
          <w:sz w:val="32"/>
          <w:szCs w:val="32"/>
          <w:lang w:val="en-US" w:eastAsia="zh-CN"/>
        </w:rPr>
        <w:t>439.51</w:t>
      </w:r>
      <w:r>
        <w:rPr>
          <w:rFonts w:hint="eastAsia" w:ascii="仿宋_GB2312" w:hAnsi="黑体" w:eastAsia="仿宋_GB2312"/>
          <w:sz w:val="32"/>
          <w:szCs w:val="32"/>
        </w:rPr>
        <w:t>万元。</w:t>
      </w:r>
    </w:p>
    <w:p>
      <w:pPr>
        <w:widowControl w:val="0"/>
        <w:wordWrap/>
        <w:snapToGrid/>
        <w:spacing w:line="57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年度一般公共预算当年拨款支出</w:t>
      </w:r>
      <w:r>
        <w:rPr>
          <w:rFonts w:hint="eastAsia" w:ascii="仿宋" w:hAnsi="仿宋" w:eastAsia="仿宋"/>
          <w:sz w:val="32"/>
          <w:szCs w:val="32"/>
        </w:rPr>
        <w:t>1172.1</w:t>
      </w:r>
      <w:r>
        <w:rPr>
          <w:rFonts w:hint="eastAsia" w:ascii="仿宋" w:hAnsi="仿宋" w:eastAsia="仿宋"/>
          <w:sz w:val="32"/>
          <w:szCs w:val="32"/>
          <w:lang w:val="en-US" w:eastAsia="zh-CN"/>
        </w:rPr>
        <w:t>3</w:t>
      </w:r>
      <w:r>
        <w:rPr>
          <w:rFonts w:hint="eastAsia" w:ascii="仿宋_GB2312" w:hAnsi="仿宋_GB2312" w:eastAsia="仿宋_GB2312" w:cs="仿宋_GB2312"/>
          <w:sz w:val="32"/>
          <w:szCs w:val="32"/>
        </w:rPr>
        <w:t>万元。其中：</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工资福利支出774.7万元，其中：</w:t>
      </w:r>
      <w:r>
        <w:rPr>
          <w:rFonts w:hint="eastAsia" w:ascii="仿宋_GB2312" w:hAnsi="黑体" w:eastAsia="仿宋_GB2312"/>
          <w:sz w:val="32"/>
          <w:szCs w:val="32"/>
        </w:rPr>
        <w:t>基本工资597.98</w:t>
      </w:r>
      <w:r>
        <w:rPr>
          <w:rFonts w:hint="eastAsia" w:ascii="仿宋_GB2312" w:hAnsi="黑体" w:eastAsia="仿宋_GB2312"/>
          <w:sz w:val="32"/>
          <w:szCs w:val="32"/>
          <w:lang w:eastAsia="zh-CN"/>
        </w:rPr>
        <w:t>万元，</w:t>
      </w:r>
      <w:r>
        <w:rPr>
          <w:rFonts w:hint="eastAsia" w:ascii="仿宋_GB2312" w:hAnsi="仿宋_GB2312" w:eastAsia="仿宋_GB2312" w:cs="仿宋_GB2312"/>
          <w:sz w:val="32"/>
          <w:szCs w:val="32"/>
        </w:rPr>
        <w:t>财政对其他基本养老保险基金的补助79.53万元，财政对职工基本医疗保险基金的补助为43.23万元，住房公积金的补助为53.96万元。</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732.62</w:t>
      </w:r>
      <w:r>
        <w:rPr>
          <w:rFonts w:hint="eastAsia" w:ascii="仿宋_GB2312" w:hAnsi="仿宋_GB2312" w:eastAsia="仿宋_GB2312" w:cs="仿宋_GB2312"/>
          <w:sz w:val="32"/>
          <w:szCs w:val="32"/>
        </w:rPr>
        <w:t>万元。其中：普通教育（小学教育）支出553.26万元</w:t>
      </w:r>
      <w:r>
        <w:rPr>
          <w:rFonts w:hint="eastAsia" w:ascii="仿宋_GB2312" w:hAnsi="仿宋_GB2312" w:eastAsia="仿宋_GB2312" w:cs="仿宋_GB2312"/>
          <w:sz w:val="32"/>
          <w:szCs w:val="32"/>
          <w:lang w:eastAsia="zh-CN"/>
        </w:rPr>
        <w:t>，</w:t>
      </w:r>
      <w:r>
        <w:rPr>
          <w:rFonts w:hint="eastAsia" w:ascii="仿宋_GB2312" w:hAnsi="黑体" w:eastAsia="仿宋_GB2312"/>
          <w:sz w:val="32"/>
          <w:szCs w:val="32"/>
        </w:rPr>
        <w:t>社会保障和就业支出82.17万元</w:t>
      </w:r>
      <w:r>
        <w:rPr>
          <w:rFonts w:hint="eastAsia" w:ascii="仿宋_GB2312" w:hAnsi="黑体" w:eastAsia="仿宋_GB2312"/>
          <w:sz w:val="32"/>
          <w:szCs w:val="32"/>
          <w:lang w:eastAsia="zh-CN"/>
        </w:rPr>
        <w:t>，卫生健康支出43.23万元，住房保障支出53.96万元</w:t>
      </w:r>
      <w:r>
        <w:rPr>
          <w:rFonts w:hint="eastAsia" w:ascii="仿宋_GB2312" w:hAnsi="仿宋_GB2312" w:eastAsia="仿宋_GB2312" w:cs="仿宋_GB2312"/>
          <w:sz w:val="32"/>
          <w:szCs w:val="32"/>
        </w:rPr>
        <w:t>。</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项目支出439.51万元。其中：普通教育（小学教育）支出439.51万元。</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1</w:t>
      </w:r>
      <w:r>
        <w:rPr>
          <w:rFonts w:hint="eastAsia" w:ascii="黑体" w:hAnsi="黑体" w:eastAsia="黑体"/>
          <w:sz w:val="32"/>
          <w:szCs w:val="32"/>
        </w:rPr>
        <w:t>一般公共预算基本支出表的说明</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年一般公共预算基本支出</w:t>
      </w:r>
      <w:r>
        <w:rPr>
          <w:rFonts w:hint="eastAsia" w:ascii="仿宋" w:hAnsi="仿宋" w:eastAsia="仿宋"/>
          <w:sz w:val="32"/>
          <w:szCs w:val="32"/>
        </w:rPr>
        <w:t>1172.1</w:t>
      </w:r>
      <w:r>
        <w:rPr>
          <w:rFonts w:hint="eastAsia" w:ascii="仿宋" w:hAnsi="仿宋" w:eastAsia="仿宋"/>
          <w:sz w:val="32"/>
          <w:szCs w:val="32"/>
          <w:lang w:val="en-US" w:eastAsia="zh-CN"/>
        </w:rPr>
        <w:t>3</w:t>
      </w:r>
      <w:r>
        <w:rPr>
          <w:rFonts w:hint="eastAsia" w:ascii="仿宋_GB2312" w:hAnsi="仿宋_GB2312" w:eastAsia="仿宋_GB2312" w:cs="仿宋_GB2312"/>
          <w:sz w:val="32"/>
          <w:szCs w:val="32"/>
        </w:rPr>
        <w:t>万元，其中：</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人员经费774.7万元，</w:t>
      </w:r>
      <w:r>
        <w:rPr>
          <w:rFonts w:hint="eastAsia" w:ascii="仿宋_GB2312" w:hAnsi="黑体" w:eastAsia="仿宋_GB2312"/>
          <w:sz w:val="32"/>
          <w:szCs w:val="32"/>
        </w:rPr>
        <w:t>主要</w:t>
      </w:r>
      <w:r>
        <w:rPr>
          <w:rFonts w:hint="eastAsia" w:ascii="仿宋_GB2312" w:hAnsi="黑体" w:eastAsia="仿宋_GB2312"/>
          <w:sz w:val="32"/>
          <w:szCs w:val="32"/>
          <w:lang w:eastAsia="zh-CN"/>
        </w:rPr>
        <w:t>为工资福利支出</w:t>
      </w:r>
      <w:r>
        <w:rPr>
          <w:rFonts w:hint="eastAsia" w:ascii="仿宋_GB2312" w:hAnsi="仿宋_GB2312" w:eastAsia="仿宋_GB2312" w:cs="仿宋_GB2312"/>
          <w:sz w:val="32"/>
          <w:szCs w:val="32"/>
        </w:rPr>
        <w:t>774.7</w:t>
      </w:r>
      <w:r>
        <w:rPr>
          <w:rFonts w:hint="eastAsia" w:ascii="仿宋_GB2312" w:hAnsi="黑体" w:eastAsia="仿宋_GB2312"/>
          <w:sz w:val="32"/>
          <w:szCs w:val="32"/>
          <w:lang w:eastAsia="zh-CN"/>
        </w:rPr>
        <w:t>万元，</w:t>
      </w:r>
      <w:r>
        <w:rPr>
          <w:rFonts w:hint="eastAsia" w:ascii="仿宋_GB2312" w:hAnsi="黑体" w:eastAsia="仿宋_GB2312"/>
          <w:sz w:val="32"/>
          <w:szCs w:val="32"/>
        </w:rPr>
        <w:t>基本工资597.98</w:t>
      </w:r>
      <w:r>
        <w:rPr>
          <w:rFonts w:hint="eastAsia" w:ascii="仿宋_GB2312" w:hAnsi="黑体" w:eastAsia="仿宋_GB2312"/>
          <w:sz w:val="32"/>
          <w:szCs w:val="32"/>
          <w:lang w:eastAsia="zh-CN"/>
        </w:rPr>
        <w:t>万元，</w:t>
      </w:r>
      <w:r>
        <w:rPr>
          <w:rFonts w:hint="eastAsia" w:ascii="仿宋_GB2312" w:hAnsi="黑体" w:eastAsia="仿宋_GB2312"/>
          <w:sz w:val="32"/>
          <w:szCs w:val="32"/>
        </w:rPr>
        <w:t>财政对其他基本养老保险基金的补助</w:t>
      </w:r>
      <w:r>
        <w:rPr>
          <w:rFonts w:hint="eastAsia" w:ascii="仿宋_GB2312" w:hAnsi="仿宋_GB2312" w:eastAsia="仿宋_GB2312" w:cs="仿宋_GB2312"/>
          <w:sz w:val="32"/>
          <w:szCs w:val="32"/>
        </w:rPr>
        <w:t>79.53</w:t>
      </w:r>
      <w:r>
        <w:rPr>
          <w:rFonts w:hint="eastAsia" w:ascii="仿宋_GB2312" w:hAnsi="黑体" w:eastAsia="仿宋_GB2312"/>
          <w:sz w:val="32"/>
          <w:szCs w:val="32"/>
        </w:rPr>
        <w:t>万元，财政对职工基本医疗保险基金的补助为</w:t>
      </w:r>
      <w:r>
        <w:rPr>
          <w:rFonts w:hint="eastAsia" w:ascii="仿宋_GB2312" w:hAnsi="仿宋_GB2312" w:eastAsia="仿宋_GB2312" w:cs="仿宋_GB2312"/>
          <w:sz w:val="32"/>
          <w:szCs w:val="32"/>
        </w:rPr>
        <w:t>43.23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住房公积金的补助为</w:t>
      </w:r>
      <w:r>
        <w:rPr>
          <w:rFonts w:hint="eastAsia" w:ascii="仿宋_GB2312" w:hAnsi="仿宋_GB2312" w:eastAsia="仿宋_GB2312" w:cs="仿宋_GB2312"/>
          <w:sz w:val="32"/>
          <w:szCs w:val="32"/>
        </w:rPr>
        <w:t>53.96</w:t>
      </w:r>
      <w:r>
        <w:rPr>
          <w:rFonts w:hint="eastAsia" w:ascii="仿宋_GB2312" w:hAnsi="黑体" w:eastAsia="仿宋_GB2312"/>
          <w:sz w:val="32"/>
          <w:szCs w:val="32"/>
        </w:rPr>
        <w:t>万元。</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1</w:t>
      </w:r>
      <w:r>
        <w:rPr>
          <w:rFonts w:hint="eastAsia" w:ascii="黑体" w:hAnsi="黑体" w:eastAsia="黑体"/>
          <w:sz w:val="32"/>
          <w:szCs w:val="32"/>
        </w:rPr>
        <w:t>年度一般公共预算“三公”经费预算情况说明</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年度无一般公共预算“三公”经费。</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1</w:t>
      </w:r>
      <w:r>
        <w:rPr>
          <w:rFonts w:hint="eastAsia" w:ascii="黑体" w:hAnsi="黑体" w:eastAsia="黑体"/>
          <w:sz w:val="32"/>
          <w:szCs w:val="32"/>
        </w:rPr>
        <w:t>年度政府性基金预算支出情况说明</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年度无政府性基金预算收入与支出。</w:t>
      </w:r>
    </w:p>
    <w:p>
      <w:pPr>
        <w:widowControl w:val="0"/>
        <w:wordWrap/>
        <w:snapToGrid/>
        <w:spacing w:line="57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九、其他重要事项的情况说明</w:t>
      </w:r>
    </w:p>
    <w:p>
      <w:pPr>
        <w:widowControl w:val="0"/>
        <w:wordWrap/>
        <w:autoSpaceDE w:val="0"/>
        <w:autoSpaceDN w:val="0"/>
        <w:adjustRightInd w:val="0"/>
        <w:snapToGrid/>
        <w:spacing w:line="57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（一）政府采购情况说明。</w:t>
      </w:r>
    </w:p>
    <w:p>
      <w:pPr>
        <w:widowControl/>
        <w:wordWrap/>
        <w:adjustRightInd w:val="0"/>
        <w:snapToGrid w:val="0"/>
        <w:spacing w:after="0" w:line="56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i w:val="0"/>
          <w:iCs w:val="0"/>
          <w:sz w:val="32"/>
          <w:szCs w:val="32"/>
        </w:rPr>
        <w:t>202</w:t>
      </w:r>
      <w:r>
        <w:rPr>
          <w:rFonts w:hint="eastAsia" w:ascii="仿宋_GB2312" w:hAnsi="黑体" w:eastAsia="仿宋_GB2312"/>
          <w:i w:val="0"/>
          <w:iCs w:val="0"/>
          <w:sz w:val="32"/>
          <w:szCs w:val="32"/>
          <w:lang w:val="en-US" w:eastAsia="zh-CN"/>
        </w:rPr>
        <w:t>1</w:t>
      </w:r>
      <w:r>
        <w:rPr>
          <w:rFonts w:hint="eastAsia" w:ascii="仿宋_GB2312" w:hAnsi="黑体" w:eastAsia="仿宋_GB2312"/>
          <w:i w:val="0"/>
          <w:iCs w:val="0"/>
          <w:sz w:val="32"/>
          <w:szCs w:val="32"/>
        </w:rPr>
        <w:t>年</w:t>
      </w:r>
      <w:r>
        <w:rPr>
          <w:rFonts w:hint="eastAsia" w:ascii="仿宋_GB2312" w:hAnsi="仿宋_GB2312" w:eastAsia="仿宋_GB2312"/>
          <w:i w:val="0"/>
          <w:iCs w:val="0"/>
          <w:sz w:val="32"/>
          <w:szCs w:val="32"/>
          <w:lang w:eastAsia="zh-CN"/>
        </w:rPr>
        <w:t>上察隅小学</w:t>
      </w:r>
      <w:r>
        <w:rPr>
          <w:rFonts w:hint="eastAsia" w:ascii="仿宋_GB2312" w:hAnsi="黑体" w:eastAsia="仿宋_GB2312"/>
          <w:snapToGrid w:val="0"/>
          <w:w w:val="95"/>
          <w:sz w:val="32"/>
          <w:szCs w:val="32"/>
          <w:lang w:val="en-US" w:eastAsia="zh-CN"/>
        </w:rPr>
        <w:t>政府采购预算为0万元。</w:t>
      </w:r>
    </w:p>
    <w:p>
      <w:pPr>
        <w:widowControl w:val="0"/>
        <w:wordWrap/>
        <w:snapToGrid/>
        <w:spacing w:line="57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（二）国有资产占有使用情况说明。</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年1月31日，学校无车辆，202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年部门预算未安排购置车辆。</w:t>
      </w:r>
    </w:p>
    <w:p>
      <w:pPr>
        <w:wordWrap/>
        <w:spacing w:line="560" w:lineRule="exact"/>
        <w:ind w:firstLine="640" w:firstLineChars="200"/>
        <w:textAlignment w:val="auto"/>
        <w:rPr>
          <w:rFonts w:hint="eastAsia" w:ascii="楷体_GB2312" w:hAnsi="楷体_GB2312" w:eastAsia="楷体_GB2312" w:cs="楷体_GB2312"/>
          <w:i w:val="0"/>
          <w:iCs w:val="0"/>
          <w:sz w:val="32"/>
          <w:szCs w:val="32"/>
          <w:lang w:eastAsia="zh-CN"/>
        </w:rPr>
      </w:pPr>
      <w:r>
        <w:rPr>
          <w:rFonts w:hint="eastAsia" w:ascii="楷体_GB2312" w:hAnsi="楷体_GB2312" w:eastAsia="楷体_GB2312" w:cs="楷体_GB2312"/>
          <w:i w:val="0"/>
          <w:iCs w:val="0"/>
          <w:sz w:val="32"/>
          <w:szCs w:val="32"/>
        </w:rPr>
        <w:t>（</w:t>
      </w:r>
      <w:r>
        <w:rPr>
          <w:rFonts w:hint="eastAsia" w:ascii="楷体_GB2312" w:hAnsi="楷体_GB2312" w:eastAsia="楷体_GB2312" w:cs="楷体_GB2312"/>
          <w:i w:val="0"/>
          <w:iCs w:val="0"/>
          <w:sz w:val="32"/>
          <w:szCs w:val="32"/>
          <w:lang w:eastAsia="zh-CN"/>
        </w:rPr>
        <w:t>三</w:t>
      </w:r>
      <w:r>
        <w:rPr>
          <w:rFonts w:hint="eastAsia" w:ascii="楷体_GB2312" w:hAnsi="楷体_GB2312" w:eastAsia="楷体_GB2312" w:cs="楷体_GB2312"/>
          <w:i w:val="0"/>
          <w:iCs w:val="0"/>
          <w:sz w:val="32"/>
          <w:szCs w:val="32"/>
        </w:rPr>
        <w:t>）预算的绩效情况说明及重点项目预算绩效目标表</w:t>
      </w:r>
      <w:r>
        <w:rPr>
          <w:rFonts w:hint="eastAsia" w:ascii="楷体_GB2312" w:hAnsi="楷体_GB2312" w:eastAsia="楷体_GB2312" w:cs="楷体_GB2312"/>
          <w:i w:val="0"/>
          <w:iCs w:val="0"/>
          <w:sz w:val="32"/>
          <w:szCs w:val="32"/>
          <w:lang w:eastAsia="zh-CN"/>
        </w:rPr>
        <w:t>。</w:t>
      </w:r>
    </w:p>
    <w:p>
      <w:pPr>
        <w:wordWrap/>
        <w:spacing w:line="560" w:lineRule="exact"/>
        <w:ind w:firstLine="640" w:firstLineChars="200"/>
        <w:textAlignment w:val="auto"/>
        <w:rPr>
          <w:rFonts w:hint="eastAsia" w:ascii="仿宋_GB2312" w:hAnsi="仿宋_GB2312" w:eastAsia="仿宋_GB2312"/>
          <w:i w:val="0"/>
          <w:iCs w:val="0"/>
          <w:sz w:val="32"/>
          <w:szCs w:val="32"/>
          <w:lang w:eastAsia="zh-CN"/>
        </w:rPr>
      </w:pPr>
      <w:r>
        <w:rPr>
          <w:rFonts w:hint="eastAsia" w:ascii="仿宋_GB2312" w:hAnsi="仿宋_GB2312" w:eastAsia="仿宋_GB2312"/>
          <w:i w:val="0"/>
          <w:iCs w:val="0"/>
          <w:sz w:val="32"/>
          <w:szCs w:val="32"/>
        </w:rPr>
        <w:t>202</w:t>
      </w:r>
      <w:r>
        <w:rPr>
          <w:rFonts w:hint="eastAsia" w:ascii="仿宋_GB2312" w:hAnsi="仿宋_GB2312" w:eastAsia="仿宋_GB2312"/>
          <w:i w:val="0"/>
          <w:iCs w:val="0"/>
          <w:sz w:val="32"/>
          <w:szCs w:val="32"/>
          <w:lang w:val="en-US" w:eastAsia="zh-CN"/>
        </w:rPr>
        <w:t>1</w:t>
      </w:r>
      <w:r>
        <w:rPr>
          <w:rFonts w:hint="eastAsia" w:ascii="仿宋_GB2312" w:hAnsi="仿宋_GB2312" w:eastAsia="仿宋_GB2312"/>
          <w:i w:val="0"/>
          <w:iCs w:val="0"/>
          <w:sz w:val="32"/>
          <w:szCs w:val="32"/>
        </w:rPr>
        <w:t>年</w:t>
      </w:r>
      <w:r>
        <w:rPr>
          <w:rFonts w:hint="eastAsia" w:ascii="仿宋_GB2312" w:hAnsi="仿宋_GB2312" w:eastAsia="仿宋_GB2312"/>
          <w:i w:val="0"/>
          <w:iCs w:val="0"/>
          <w:sz w:val="32"/>
          <w:szCs w:val="32"/>
          <w:lang w:eastAsia="zh-CN"/>
        </w:rPr>
        <w:t>上察隅小学</w:t>
      </w:r>
      <w:r>
        <w:rPr>
          <w:rFonts w:hint="eastAsia" w:ascii="仿宋_GB2312" w:hAnsi="仿宋_GB2312" w:eastAsia="仿宋_GB2312"/>
          <w:i w:val="0"/>
          <w:iCs w:val="0"/>
          <w:sz w:val="32"/>
          <w:szCs w:val="32"/>
        </w:rPr>
        <w:t>实现财政支出绩效目标管理全覆盖，实行绩效目标管理</w:t>
      </w:r>
      <w:r>
        <w:rPr>
          <w:rFonts w:hint="eastAsia" w:ascii="仿宋_GB2312" w:hAnsi="仿宋_GB2312" w:eastAsia="仿宋_GB2312"/>
          <w:i w:val="0"/>
          <w:iCs w:val="0"/>
          <w:sz w:val="32"/>
          <w:szCs w:val="32"/>
          <w:lang w:val="en-US" w:eastAsia="zh-CN"/>
        </w:rPr>
        <w:t>30</w:t>
      </w:r>
      <w:r>
        <w:rPr>
          <w:rFonts w:hint="eastAsia" w:ascii="仿宋_GB2312" w:hAnsi="仿宋_GB2312" w:eastAsia="仿宋_GB2312"/>
          <w:i w:val="0"/>
          <w:iCs w:val="0"/>
          <w:sz w:val="32"/>
          <w:szCs w:val="32"/>
        </w:rPr>
        <w:t>个，资金</w:t>
      </w:r>
      <w:r>
        <w:rPr>
          <w:rFonts w:hint="eastAsia" w:ascii="仿宋_GB2312" w:hAnsi="黑体" w:eastAsia="仿宋_GB2312"/>
          <w:sz w:val="32"/>
          <w:szCs w:val="32"/>
          <w:lang w:val="en-US" w:eastAsia="zh-CN"/>
        </w:rPr>
        <w:t>1,385.79</w:t>
      </w:r>
      <w:r>
        <w:rPr>
          <w:rFonts w:hint="eastAsia" w:ascii="仿宋_GB2312" w:hAnsi="仿宋_GB2312" w:eastAsia="仿宋_GB2312"/>
          <w:i w:val="0"/>
          <w:iCs w:val="0"/>
          <w:sz w:val="32"/>
          <w:szCs w:val="32"/>
        </w:rPr>
        <w:t>万元</w:t>
      </w:r>
      <w:r>
        <w:rPr>
          <w:rFonts w:hint="eastAsia" w:ascii="仿宋_GB2312" w:hAnsi="仿宋_GB2312" w:eastAsia="仿宋_GB2312"/>
          <w:i w:val="0"/>
          <w:iCs w:val="0"/>
          <w:sz w:val="32"/>
          <w:szCs w:val="32"/>
          <w:lang w:eastAsia="zh-CN"/>
        </w:rPr>
        <w:t>，无重点项目。</w:t>
      </w:r>
    </w:p>
    <w:p>
      <w:pPr>
        <w:wordWrap/>
        <w:spacing w:line="560" w:lineRule="exact"/>
        <w:ind w:firstLine="640" w:firstLineChars="200"/>
        <w:textAlignment w:val="auto"/>
        <w:rPr>
          <w:rFonts w:hint="eastAsia" w:ascii="楷体_GB2312" w:hAnsi="楷体_GB2312" w:eastAsia="楷体_GB2312" w:cs="楷体_GB2312"/>
          <w:i w:val="0"/>
          <w:iCs w:val="0"/>
          <w:sz w:val="32"/>
          <w:szCs w:val="32"/>
        </w:rPr>
      </w:pPr>
      <w:r>
        <w:rPr>
          <w:rFonts w:hint="eastAsia" w:ascii="楷体_GB2312" w:hAnsi="楷体_GB2312" w:eastAsia="楷体_GB2312" w:cs="楷体_GB2312"/>
          <w:i w:val="0"/>
          <w:iCs w:val="0"/>
          <w:sz w:val="32"/>
          <w:szCs w:val="32"/>
          <w:lang w:eastAsia="zh-CN"/>
        </w:rPr>
        <w:t>（四）</w:t>
      </w:r>
      <w:r>
        <w:rPr>
          <w:rFonts w:hint="eastAsia" w:ascii="楷体_GB2312" w:hAnsi="楷体_GB2312" w:eastAsia="楷体_GB2312" w:cs="楷体_GB2312"/>
          <w:i w:val="0"/>
          <w:iCs w:val="0"/>
          <w:sz w:val="32"/>
          <w:szCs w:val="32"/>
        </w:rPr>
        <w:t>扶贫资金管理使用情况及绩效目标情况说明。</w:t>
      </w:r>
    </w:p>
    <w:p>
      <w:pPr>
        <w:wordWrap/>
        <w:spacing w:line="560" w:lineRule="exact"/>
        <w:ind w:firstLine="640" w:firstLineChars="200"/>
        <w:textAlignment w:val="auto"/>
        <w:rPr>
          <w:rFonts w:hint="default" w:ascii="仿宋_GB2312" w:hAnsi="仿宋_GB2312" w:eastAsia="仿宋_GB2312"/>
          <w:i w:val="0"/>
          <w:iCs w:val="0"/>
          <w:sz w:val="32"/>
          <w:szCs w:val="32"/>
          <w:lang w:val="en-US" w:eastAsia="zh-CN"/>
        </w:rPr>
      </w:pPr>
      <w:r>
        <w:rPr>
          <w:rFonts w:hint="eastAsia" w:ascii="仿宋_GB2312" w:hAnsi="仿宋_GB2312" w:eastAsia="仿宋_GB2312"/>
          <w:i w:val="0"/>
          <w:iCs w:val="0"/>
          <w:sz w:val="32"/>
          <w:szCs w:val="32"/>
        </w:rPr>
        <w:t>202</w:t>
      </w:r>
      <w:r>
        <w:rPr>
          <w:rFonts w:hint="eastAsia" w:ascii="仿宋_GB2312" w:hAnsi="仿宋_GB2312" w:eastAsia="仿宋_GB2312"/>
          <w:i w:val="0"/>
          <w:iCs w:val="0"/>
          <w:sz w:val="32"/>
          <w:szCs w:val="32"/>
          <w:lang w:val="en-US" w:eastAsia="zh-CN"/>
        </w:rPr>
        <w:t>1</w:t>
      </w:r>
      <w:r>
        <w:rPr>
          <w:rFonts w:hint="eastAsia" w:ascii="仿宋_GB2312" w:hAnsi="仿宋_GB2312" w:eastAsia="仿宋_GB2312"/>
          <w:i w:val="0"/>
          <w:iCs w:val="0"/>
          <w:sz w:val="32"/>
          <w:szCs w:val="32"/>
        </w:rPr>
        <w:t>年</w:t>
      </w:r>
      <w:r>
        <w:rPr>
          <w:rFonts w:hint="eastAsia" w:ascii="仿宋_GB2312" w:hAnsi="仿宋_GB2312" w:eastAsia="仿宋_GB2312"/>
          <w:i w:val="0"/>
          <w:iCs w:val="0"/>
          <w:sz w:val="32"/>
          <w:szCs w:val="32"/>
          <w:lang w:eastAsia="zh-CN"/>
        </w:rPr>
        <w:t>上察隅小学无扶贫资金预算安排。</w:t>
      </w:r>
    </w:p>
    <w:p>
      <w:pPr>
        <w:wordWrap/>
        <w:spacing w:line="560" w:lineRule="exact"/>
        <w:ind w:firstLine="640" w:firstLineChars="200"/>
        <w:textAlignment w:val="auto"/>
        <w:rPr>
          <w:rFonts w:hint="eastAsia" w:ascii="楷体_GB2312" w:hAnsi="楷体_GB2312" w:eastAsia="楷体_GB2312" w:cs="楷体_GB2312"/>
          <w:i w:val="0"/>
          <w:iCs w:val="0"/>
          <w:sz w:val="32"/>
          <w:szCs w:val="32"/>
        </w:rPr>
      </w:pPr>
      <w:r>
        <w:rPr>
          <w:rFonts w:hint="eastAsia" w:ascii="楷体_GB2312" w:hAnsi="楷体_GB2312" w:eastAsia="楷体_GB2312" w:cs="楷体_GB2312"/>
          <w:i w:val="0"/>
          <w:iCs w:val="0"/>
          <w:sz w:val="32"/>
          <w:szCs w:val="32"/>
        </w:rPr>
        <w:t>（</w:t>
      </w:r>
      <w:r>
        <w:rPr>
          <w:rFonts w:hint="eastAsia" w:ascii="楷体_GB2312" w:hAnsi="楷体_GB2312" w:eastAsia="楷体_GB2312" w:cs="楷体_GB2312"/>
          <w:i w:val="0"/>
          <w:iCs w:val="0"/>
          <w:sz w:val="32"/>
          <w:szCs w:val="32"/>
          <w:lang w:eastAsia="zh-CN"/>
        </w:rPr>
        <w:t>五</w:t>
      </w:r>
      <w:r>
        <w:rPr>
          <w:rFonts w:hint="eastAsia" w:ascii="楷体_GB2312" w:hAnsi="楷体_GB2312" w:eastAsia="楷体_GB2312" w:cs="楷体_GB2312"/>
          <w:i w:val="0"/>
          <w:iCs w:val="0"/>
          <w:sz w:val="32"/>
          <w:szCs w:val="32"/>
        </w:rPr>
        <w:t>）政府债务情况。</w:t>
      </w:r>
    </w:p>
    <w:p>
      <w:pPr>
        <w:wordWrap/>
        <w:spacing w:line="560" w:lineRule="exact"/>
        <w:ind w:firstLine="640" w:firstLineChars="200"/>
        <w:textAlignment w:val="auto"/>
        <w:rPr>
          <w:rFonts w:hint="eastAsia" w:ascii="方正小标宋_GBK" w:hAnsi="方正小标宋_GBK" w:eastAsia="方正小标宋_GBK" w:cs="方正小标宋_GBK"/>
          <w:i w:val="0"/>
          <w:iCs w:val="0"/>
          <w:sz w:val="32"/>
          <w:szCs w:val="32"/>
        </w:rPr>
      </w:pPr>
      <w:r>
        <w:rPr>
          <w:rFonts w:hint="eastAsia" w:ascii="仿宋_GB2312" w:hAnsi="仿宋_GB2312" w:eastAsia="仿宋_GB2312"/>
          <w:i w:val="0"/>
          <w:iCs w:val="0"/>
          <w:sz w:val="32"/>
          <w:szCs w:val="32"/>
        </w:rPr>
        <w:t>202</w:t>
      </w:r>
      <w:r>
        <w:rPr>
          <w:rFonts w:hint="eastAsia" w:ascii="仿宋_GB2312" w:hAnsi="仿宋_GB2312" w:eastAsia="仿宋_GB2312"/>
          <w:i w:val="0"/>
          <w:iCs w:val="0"/>
          <w:sz w:val="32"/>
          <w:szCs w:val="32"/>
          <w:lang w:val="en-US" w:eastAsia="zh-CN"/>
        </w:rPr>
        <w:t>1</w:t>
      </w:r>
      <w:r>
        <w:rPr>
          <w:rFonts w:hint="eastAsia" w:ascii="仿宋_GB2312" w:hAnsi="仿宋_GB2312" w:eastAsia="仿宋_GB2312"/>
          <w:i w:val="0"/>
          <w:iCs w:val="0"/>
          <w:sz w:val="32"/>
          <w:szCs w:val="32"/>
        </w:rPr>
        <w:t>年</w:t>
      </w:r>
      <w:r>
        <w:rPr>
          <w:rFonts w:hint="eastAsia" w:ascii="仿宋_GB2312" w:hAnsi="仿宋_GB2312" w:eastAsia="仿宋_GB2312"/>
          <w:i w:val="0"/>
          <w:iCs w:val="0"/>
          <w:sz w:val="32"/>
          <w:szCs w:val="32"/>
          <w:lang w:eastAsia="zh-CN"/>
        </w:rPr>
        <w:t>上察隅小学无举借债务情况。</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snapToGrid/>
        <w:spacing w:line="570" w:lineRule="exact"/>
        <w:ind w:right="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第四部分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名词解释</w:t>
      </w:r>
    </w:p>
    <w:p>
      <w:pPr>
        <w:widowControl w:val="0"/>
        <w:wordWrap/>
        <w:snapToGrid/>
        <w:spacing w:line="570" w:lineRule="exact"/>
        <w:ind w:left="0" w:leftChars="0" w:right="0"/>
        <w:jc w:val="center"/>
        <w:textAlignment w:val="auto"/>
        <w:outlineLvl w:val="9"/>
        <w:rPr>
          <w:rFonts w:ascii="仿宋" w:hAnsi="仿宋" w:eastAsia="仿宋"/>
          <w:sz w:val="44"/>
          <w:szCs w:val="44"/>
        </w:rPr>
      </w:pPr>
    </w:p>
    <w:p>
      <w:pPr>
        <w:spacing w:after="0"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四、一般公共服务支出：</w:t>
      </w:r>
      <w:r>
        <w:rPr>
          <w:rFonts w:hint="eastAsia" w:ascii="仿宋_GB2312" w:hAnsi="仿宋" w:eastAsia="仿宋_GB2312"/>
          <w:sz w:val="32"/>
          <w:szCs w:val="32"/>
        </w:rPr>
        <w:t>反应政府提供一般公共服务的支出。</w:t>
      </w:r>
    </w:p>
    <w:p>
      <w:pPr>
        <w:autoSpaceDE w:val="0"/>
        <w:autoSpaceDN w:val="0"/>
        <w:spacing w:after="0" w:line="560" w:lineRule="exact"/>
        <w:ind w:firstLine="640" w:firstLineChars="200"/>
        <w:jc w:val="both"/>
        <w:rPr>
          <w:rFonts w:ascii="仿宋_GB2312" w:hAnsi="Calibri" w:eastAsia="仿宋_GB2312" w:cs="仿宋_GB2312"/>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七、住房保障支出：</w:t>
      </w:r>
      <w:r>
        <w:rPr>
          <w:rFonts w:hint="eastAsia" w:ascii="仿宋_GB2312" w:hAnsi="仿宋" w:eastAsia="仿宋_GB2312"/>
          <w:sz w:val="32"/>
          <w:szCs w:val="32"/>
        </w:rPr>
        <w:t>集中反映政府用于住房方面的支出。</w:t>
      </w:r>
    </w:p>
    <w:p>
      <w:pPr>
        <w:autoSpaceDE w:val="0"/>
        <w:autoSpaceDN w:val="0"/>
        <w:spacing w:after="0"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_GB2312" w:hAnsi="宋体" w:eastAsia="仿宋_GB2312"/>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val="0"/>
        <w:wordWrap/>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p>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02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Style w:val="6"/>
                    <w:sz w:val="24"/>
                    <w:szCs w:val="24"/>
                  </w:rPr>
                </w:pPr>
                <w:r>
                  <w:rPr>
                    <w:rStyle w:val="6"/>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PAGE  </w:instrText>
                </w:r>
                <w:r>
                  <w:rPr>
                    <w:rStyle w:val="6"/>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7</w:t>
                </w:r>
                <w:r>
                  <w:rPr>
                    <w:rStyle w:val="6"/>
                    <w:rFonts w:hint="eastAsia" w:ascii="仿宋_GB2312" w:hAnsi="仿宋_GB2312" w:eastAsia="仿宋_GB2312" w:cs="仿宋_GB2312"/>
                    <w:sz w:val="32"/>
                    <w:szCs w:val="32"/>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qFormat/>
    <w:uiPriority w:val="0"/>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3065</Words>
  <Characters>3409</Characters>
  <Lines>24</Lines>
  <Paragraphs>6</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2023-04-20T08:31:44Z</dcterms:modified>
  <dc:title>察隅县上察隅镇中心小学2021年度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C8BC41DE081C4C60B09D12CF26818466</vt:lpwstr>
  </property>
</Properties>
</file>