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西藏察隅县纪检监察委员会</w:t>
      </w:r>
    </w:p>
    <w:p>
      <w:pPr>
        <w:spacing w:line="640" w:lineRule="exact"/>
        <w:jc w:val="center"/>
        <w:rPr>
          <w:rFonts w:ascii="黑体" w:eastAsia="黑体"/>
          <w:b/>
          <w:sz w:val="52"/>
          <w:szCs w:val="52"/>
        </w:rPr>
      </w:pPr>
      <w:r>
        <w:rPr>
          <w:rFonts w:ascii="黑体" w:eastAsia="黑体"/>
          <w:b/>
          <w:sz w:val="52"/>
          <w:szCs w:val="52"/>
        </w:rPr>
        <w:t>2021</w:t>
      </w:r>
      <w:r>
        <w:rPr>
          <w:rFonts w:hint="eastAsia" w:ascii="黑体" w:eastAsia="黑体"/>
          <w:b/>
          <w:sz w:val="52"/>
          <w:szCs w:val="52"/>
        </w:rPr>
        <w:t>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eastAsia"/>
          <w:sz w:val="44"/>
          <w:szCs w:val="44"/>
        </w:rPr>
      </w:pPr>
    </w:p>
    <w:p>
      <w:pPr>
        <w:jc w:val="center"/>
        <w:rPr>
          <w:rFonts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2021</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0</w:t>
      </w:r>
      <w:r>
        <w:rPr>
          <w:rFonts w:hint="eastAsia" w:ascii="宋体" w:hAnsi="宋体"/>
          <w:sz w:val="32"/>
          <w:szCs w:val="32"/>
          <w:u w:val="single"/>
        </w:rPr>
        <w:t xml:space="preserve">2  </w:t>
      </w:r>
      <w:r>
        <w:rPr>
          <w:rFonts w:hint="eastAsia" w:ascii="宋体" w:hAnsi="宋体"/>
          <w:sz w:val="32"/>
          <w:szCs w:val="32"/>
        </w:rPr>
        <w:t xml:space="preserve">月 </w:t>
      </w:r>
      <w:r>
        <w:rPr>
          <w:rFonts w:hint="eastAsia" w:ascii="宋体" w:hAnsi="宋体"/>
          <w:sz w:val="32"/>
          <w:szCs w:val="32"/>
          <w:u w:val="single"/>
          <w:lang w:val="en-US" w:eastAsia="zh-CN"/>
        </w:rPr>
        <w:t>01</w:t>
      </w:r>
      <w:bookmarkStart w:id="0" w:name="_GoBack"/>
      <w:bookmarkEnd w:id="0"/>
      <w:r>
        <w:rPr>
          <w:rFonts w:hint="eastAsia" w:ascii="宋体" w:hAnsi="宋体"/>
          <w:sz w:val="32"/>
          <w:szCs w:val="32"/>
          <w:u w:val="single"/>
        </w:rPr>
        <w:t xml:space="preserve"> </w:t>
      </w:r>
      <w:r>
        <w:rPr>
          <w:rFonts w:hint="eastAsia" w:ascii="宋体" w:hAnsi="宋体"/>
          <w:sz w:val="32"/>
          <w:szCs w:val="32"/>
        </w:rPr>
        <w:t>日</w:t>
      </w: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目录</w:t>
      </w:r>
    </w:p>
    <w:p>
      <w:pPr>
        <w:spacing w:line="560" w:lineRule="exact"/>
        <w:rPr>
          <w:rFonts w:ascii="宋体" w:hAnsi="宋体"/>
          <w:b/>
          <w:snapToGrid w:val="0"/>
          <w:w w:val="95"/>
          <w:sz w:val="44"/>
          <w:szCs w:val="44"/>
        </w:rPr>
      </w:pPr>
      <w:r>
        <w:rPr>
          <w:rFonts w:hint="eastAsia" w:ascii="仿宋_GB2312" w:hAnsi="黑体" w:eastAsia="仿宋_GB2312"/>
          <w:b/>
          <w:snapToGrid w:val="0"/>
          <w:w w:val="95"/>
          <w:sz w:val="36"/>
          <w:szCs w:val="36"/>
        </w:rPr>
        <w:t xml:space="preserve">第一部分  </w:t>
      </w:r>
      <w:r>
        <w:rPr>
          <w:rFonts w:hint="eastAsia" w:ascii="仿宋_GB2312" w:hAnsi="宋体" w:eastAsia="仿宋_GB2312"/>
          <w:b/>
          <w:snapToGrid w:val="0"/>
          <w:w w:val="95"/>
          <w:sz w:val="36"/>
          <w:szCs w:val="36"/>
        </w:rPr>
        <w:t>察隅县纪检监察委员会概况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pStyle w:val="9"/>
        <w:spacing w:line="560" w:lineRule="exact"/>
        <w:ind w:firstLine="0" w:firstLineChars="0"/>
        <w:rPr>
          <w:rFonts w:ascii="仿宋_GB2312" w:hAnsi="宋体" w:eastAsia="仿宋_GB2312"/>
          <w:b/>
          <w:snapToGrid w:val="0"/>
          <w:w w:val="95"/>
          <w:sz w:val="36"/>
          <w:szCs w:val="36"/>
        </w:rPr>
      </w:pPr>
      <w:r>
        <w:rPr>
          <w:rFonts w:hint="eastAsia" w:ascii="仿宋_GB2312" w:hAnsi="黑体" w:eastAsia="仿宋_GB2312"/>
          <w:b/>
          <w:snapToGrid w:val="0"/>
          <w:w w:val="95"/>
          <w:sz w:val="36"/>
          <w:szCs w:val="36"/>
        </w:rPr>
        <w:t xml:space="preserve">第二部分  </w:t>
      </w:r>
      <w:r>
        <w:rPr>
          <w:rFonts w:hint="eastAsia" w:ascii="仿宋_GB2312" w:hAnsi="宋体" w:eastAsia="仿宋_GB2312"/>
          <w:b/>
          <w:snapToGrid w:val="0"/>
          <w:w w:val="95"/>
          <w:sz w:val="36"/>
          <w:szCs w:val="36"/>
        </w:rPr>
        <w:t>察隅县纪检监察委员会2021年度部门预算明细表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spacing w:line="560" w:lineRule="exact"/>
        <w:rPr>
          <w:rFonts w:ascii="仿宋_GB2312" w:hAnsi="宋体" w:eastAsia="仿宋_GB2312"/>
          <w:b/>
          <w:snapToGrid w:val="0"/>
          <w:w w:val="95"/>
          <w:sz w:val="36"/>
          <w:szCs w:val="36"/>
        </w:rPr>
      </w:pPr>
      <w:r>
        <w:rPr>
          <w:rFonts w:hint="eastAsia" w:ascii="仿宋_GB2312" w:hAnsi="黑体" w:eastAsia="仿宋_GB2312"/>
          <w:b/>
          <w:snapToGrid w:val="0"/>
          <w:w w:val="95"/>
          <w:sz w:val="36"/>
          <w:szCs w:val="36"/>
        </w:rPr>
        <w:t xml:space="preserve">第三部分  </w:t>
      </w:r>
      <w:r>
        <w:rPr>
          <w:rFonts w:hint="eastAsia" w:ascii="仿宋_GB2312" w:hAnsi="宋体" w:eastAsia="仿宋_GB2312"/>
          <w:b/>
          <w:snapToGrid w:val="0"/>
          <w:w w:val="95"/>
          <w:sz w:val="36"/>
          <w:szCs w:val="36"/>
        </w:rPr>
        <w:t>察隅县纪检监察委员会2021年度部门预算数据分析</w:t>
      </w:r>
    </w:p>
    <w:p>
      <w:pPr>
        <w:spacing w:line="560" w:lineRule="exact"/>
        <w:rPr>
          <w:rFonts w:ascii="仿宋_GB2312" w:hAnsi="宋体" w:eastAsia="仿宋_GB2312"/>
          <w:b/>
          <w:snapToGrid w:val="0"/>
          <w:w w:val="95"/>
          <w:sz w:val="36"/>
          <w:szCs w:val="36"/>
        </w:rPr>
      </w:pPr>
      <w:r>
        <w:rPr>
          <w:rFonts w:hint="eastAsia" w:ascii="仿宋_GB2312" w:hAnsi="黑体" w:eastAsia="仿宋_GB2312"/>
          <w:b/>
          <w:snapToGrid w:val="0"/>
          <w:w w:val="95"/>
          <w:sz w:val="36"/>
          <w:szCs w:val="36"/>
        </w:rPr>
        <w:t xml:space="preserve">第四部分  </w:t>
      </w:r>
      <w:r>
        <w:rPr>
          <w:rFonts w:hint="eastAsia" w:ascii="仿宋_GB2312" w:hAnsi="宋体" w:eastAsia="仿宋_GB2312"/>
          <w:b/>
          <w:snapToGrid w:val="0"/>
          <w:w w:val="95"/>
          <w:sz w:val="36"/>
          <w:szCs w:val="36"/>
        </w:rPr>
        <w:t>名词解释</w:t>
      </w:r>
    </w:p>
    <w:p>
      <w:pPr>
        <w:rPr>
          <w:rFonts w:ascii="仿宋_GB2312" w:hAnsi="宋体" w:eastAsia="仿宋_GB2312"/>
          <w:b/>
          <w:snapToGrid w:val="0"/>
          <w:w w:val="95"/>
          <w:sz w:val="36"/>
          <w:szCs w:val="36"/>
        </w:rPr>
      </w:pPr>
    </w:p>
    <w:p>
      <w:pPr>
        <w:rPr>
          <w:rFonts w:ascii="宋体" w:hAnsi="宋体"/>
          <w:b/>
          <w:snapToGrid w:val="0"/>
          <w:w w:val="95"/>
          <w:sz w:val="44"/>
          <w:szCs w:val="44"/>
        </w:rPr>
      </w:pPr>
    </w:p>
    <w:p>
      <w:pPr>
        <w:spacing w:line="560" w:lineRule="exact"/>
        <w:jc w:val="center"/>
        <w:rPr>
          <w:rFonts w:ascii="黑体" w:hAnsi="黑体" w:eastAsia="黑体" w:cs="Times New Roman"/>
          <w:b/>
          <w:snapToGrid w:val="0"/>
          <w:w w:val="95"/>
          <w:sz w:val="44"/>
          <w:szCs w:val="44"/>
        </w:rPr>
      </w:pPr>
      <w:r>
        <w:rPr>
          <w:rFonts w:hint="eastAsia" w:ascii="黑体" w:hAnsi="黑体" w:eastAsia="黑体"/>
          <w:b/>
          <w:snapToGrid w:val="0"/>
          <w:w w:val="95"/>
          <w:sz w:val="44"/>
          <w:szCs w:val="44"/>
        </w:rPr>
        <w:t>第一部分察隅县纪检监察委员会概况</w:t>
      </w:r>
      <w:r>
        <w:rPr>
          <w:rFonts w:hint="eastAsia" w:ascii="黑体" w:eastAsia="黑体" w:cs="Times New Roman"/>
          <w:b/>
          <w:sz w:val="32"/>
        </w:rPr>
        <w:t xml:space="preserve"> </w:t>
      </w:r>
      <w:r>
        <w:rPr>
          <w:rFonts w:hint="eastAsia" w:ascii="仿宋_GB2312" w:hAnsi="仿宋" w:eastAsia="仿宋_GB2312" w:cs="Times New Roman"/>
          <w:b/>
          <w:sz w:val="32"/>
          <w:szCs w:val="32"/>
        </w:rPr>
        <w:t xml:space="preserve"> </w:t>
      </w:r>
    </w:p>
    <w:p>
      <w:pPr>
        <w:spacing w:beforeLines="100" w:afterLines="100" w:line="460" w:lineRule="exact"/>
        <w:rPr>
          <w:rFonts w:ascii="仿宋_GB2312" w:hAnsi="宋体" w:eastAsia="仿宋_GB2312"/>
          <w:b/>
          <w:sz w:val="32"/>
          <w:szCs w:val="32"/>
        </w:rPr>
      </w:pPr>
      <w:r>
        <w:rPr>
          <w:rFonts w:hint="eastAsia" w:ascii="仿宋_GB2312" w:hAnsi="宋体" w:eastAsia="仿宋_GB2312"/>
          <w:b/>
          <w:sz w:val="32"/>
          <w:szCs w:val="32"/>
        </w:rPr>
        <w:t>一、部门预算单位构成</w:t>
      </w:r>
    </w:p>
    <w:p>
      <w:pPr>
        <w:spacing w:line="540" w:lineRule="exact"/>
        <w:ind w:firstLine="645"/>
        <w:rPr>
          <w:rFonts w:ascii="仿宋_GB2312" w:hAnsi="黑体" w:eastAsia="仿宋_GB2312"/>
          <w:sz w:val="32"/>
          <w:szCs w:val="32"/>
        </w:rPr>
      </w:pPr>
      <w:r>
        <w:rPr>
          <w:rFonts w:hint="eastAsia" w:ascii="仿宋_GB2312" w:hAnsi="仿宋_GB2312" w:eastAsia="仿宋_GB2312"/>
          <w:sz w:val="32"/>
          <w:szCs w:val="32"/>
        </w:rPr>
        <w:t>察隅县纪检委（监察局）。</w:t>
      </w:r>
    </w:p>
    <w:p>
      <w:pPr>
        <w:spacing w:beforeLines="100" w:afterLines="100" w:line="460" w:lineRule="exact"/>
        <w:rPr>
          <w:rFonts w:ascii="仿宋_GB2312" w:hAnsi="宋体" w:eastAsia="仿宋_GB2312"/>
          <w:b/>
          <w:sz w:val="32"/>
          <w:szCs w:val="32"/>
        </w:rPr>
      </w:pPr>
      <w:r>
        <w:rPr>
          <w:rFonts w:hint="eastAsia" w:ascii="仿宋_GB2312" w:hAnsi="宋体" w:eastAsia="仿宋_GB2312"/>
          <w:b/>
          <w:sz w:val="32"/>
          <w:szCs w:val="32"/>
        </w:rPr>
        <w:t>二、部门职责和机构设置</w:t>
      </w:r>
    </w:p>
    <w:p>
      <w:pPr>
        <w:spacing w:line="580" w:lineRule="exact"/>
        <w:ind w:firstLine="640" w:firstLineChars="200"/>
        <w:rPr>
          <w:rFonts w:ascii="黑体" w:hAnsi="仿宋_GB2312" w:eastAsia="黑体"/>
          <w:sz w:val="32"/>
          <w:szCs w:val="32"/>
        </w:rPr>
      </w:pPr>
      <w:r>
        <w:rPr>
          <w:rFonts w:hint="eastAsia" w:ascii="黑体" w:hAnsi="仿宋_GB2312" w:eastAsia="黑体"/>
          <w:sz w:val="32"/>
          <w:szCs w:val="32"/>
        </w:rPr>
        <w:t>一、部门职责</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、贯彻落实关于加强党风廉政建设的决定，维护《党章》和其他党内法规，监督检查党的路线、方针、政策和决议的贯彻执行情况。</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贯彻落实国务院、自治区人民政府、地区行署关于行政监察工作的决定，监督检查县、乡（镇）政府、县政府各单门领导及其工作人员执行国家政策和法律法规、国民经济和社会发展计划及县政府发布的决定和命令等贯彻执行情况。</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依法调查县、乡（镇）党委、基层组织及其党领导干部违反《党章》及其他党内法规的行为，并决定这些党组织或党员进行组织处理和党纪处分；受理党组织党员不服组织处理和党纪处分的申诉；受理个人和单位对党组织和党员违反党纪行为的检举、控告。</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依法调查县、乡（镇）政府、县政府各单门领导及其工作人员违反政纪的行为，根据责任人所犯错误的情节轻重，决定对上述监察对象作出组织处理和行政处分（对涉及选举产生的领导干部按法定程序办理）；受理监察对象不服政纪处分的申诉，受理个人或单位对监察对象的违纪行为的检举、控告；负责解除受到开除公职外外行政处分的已改正错误的国家公务员的行政处分。</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会同县委组织部（人事局）做好纪检监察干部的考察、推荐和管理工作；负责县纪检监察干部培训工作。</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协助县委抓好党风廉政建设，制定党风党纪、政风政纪教育规划，配合有关部门开展纪检监察工作和对党员纪律的宣传教育工作。依法纠正部门和行业不正之风工作，监督检查贯彻落实党风廉政建设责任制的情况。</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监督检查县、乡（镇）政府、县政府各部门贯彻落实有关政策、法规的情况，并提出合理化意见和建议，针对群众反映强烈的问题开展专项治理。</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按干部管理权限审理、审批县直各部门党员违反党纪的处分。</w:t>
      </w:r>
    </w:p>
    <w:p>
      <w:pPr>
        <w:numPr>
          <w:ilvl w:val="0"/>
          <w:numId w:val="1"/>
        </w:num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承办县委、政府交办和地区地区纪检委（监察局）委托的其他工作。</w:t>
      </w:r>
    </w:p>
    <w:p>
      <w:pPr>
        <w:rPr>
          <w:rFonts w:ascii="仿宋_GB2312" w:eastAsia="仿宋_GB2312"/>
          <w:b/>
          <w:sz w:val="32"/>
          <w:szCs w:val="32"/>
        </w:rPr>
      </w:pPr>
      <w:r>
        <w:rPr>
          <w:rFonts w:hint="eastAsia" w:ascii="仿宋_GB2312" w:eastAsia="仿宋_GB2312"/>
          <w:b/>
          <w:sz w:val="32"/>
          <w:szCs w:val="32"/>
        </w:rPr>
        <w:t>（二）部门机构设置。</w:t>
      </w:r>
    </w:p>
    <w:p>
      <w:pPr>
        <w:spacing w:line="540" w:lineRule="exact"/>
        <w:ind w:firstLine="645"/>
        <w:rPr>
          <w:rFonts w:ascii="仿宋_GB2312" w:hAnsi="黑体" w:eastAsia="仿宋_GB2312"/>
          <w:sz w:val="32"/>
          <w:szCs w:val="32"/>
        </w:rPr>
      </w:pPr>
      <w:r>
        <w:rPr>
          <w:rFonts w:hint="eastAsia" w:ascii="仿宋_GB2312" w:eastAsia="仿宋_GB2312"/>
          <w:sz w:val="32"/>
          <w:szCs w:val="32"/>
        </w:rPr>
        <w:t>部门内</w:t>
      </w:r>
      <w:r>
        <w:rPr>
          <w:rFonts w:ascii="仿宋_GB2312" w:eastAsia="仿宋_GB2312"/>
          <w:sz w:val="32"/>
          <w:szCs w:val="32"/>
        </w:rPr>
        <w:t>设机构</w:t>
      </w:r>
      <w:r>
        <w:rPr>
          <w:rFonts w:hint="eastAsia" w:ascii="仿宋_GB2312" w:eastAsia="仿宋_GB2312"/>
          <w:sz w:val="32"/>
          <w:szCs w:val="32"/>
        </w:rPr>
        <w:t>2个</w:t>
      </w:r>
      <w:r>
        <w:rPr>
          <w:rFonts w:ascii="仿宋_GB2312" w:eastAsia="仿宋_GB2312"/>
          <w:sz w:val="32"/>
          <w:szCs w:val="32"/>
        </w:rPr>
        <w:t>，</w:t>
      </w:r>
      <w:r>
        <w:rPr>
          <w:rFonts w:hint="eastAsia" w:ascii="仿宋_GB2312" w:hAnsi="仿宋_GB2312" w:eastAsia="仿宋_GB2312"/>
          <w:sz w:val="32"/>
          <w:szCs w:val="32"/>
        </w:rPr>
        <w:t>察隅县纪检委（监察局）。</w:t>
      </w:r>
    </w:p>
    <w:p>
      <w:pPr>
        <w:spacing w:line="580" w:lineRule="exact"/>
        <w:rPr>
          <w:rFonts w:ascii="仿宋_GB2312" w:hAnsi="黑体" w:eastAsia="仿宋_GB2312"/>
          <w:sz w:val="32"/>
          <w:szCs w:val="32"/>
        </w:rPr>
      </w:pPr>
    </w:p>
    <w:p>
      <w:pPr>
        <w:spacing w:line="560" w:lineRule="exact"/>
        <w:ind w:firstLine="640"/>
        <w:jc w:val="center"/>
        <w:rPr>
          <w:rFonts w:ascii="仿宋_GB2312" w:eastAsia="仿宋_GB2312"/>
          <w:sz w:val="32"/>
          <w:szCs w:val="32"/>
        </w:rPr>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第二部分  察隅县纪检监察委员会2021年度部门预算明细表（详见附件）</w:t>
      </w:r>
    </w:p>
    <w:p>
      <w:pPr>
        <w:spacing w:line="560" w:lineRule="exact"/>
        <w:jc w:val="center"/>
        <w:rPr>
          <w:rFonts w:ascii="黑体" w:hAnsi="黑体" w:eastAsia="黑体"/>
          <w:b/>
          <w:snapToGrid w:val="0"/>
          <w:w w:val="95"/>
          <w:sz w:val="44"/>
          <w:szCs w:val="44"/>
        </w:rPr>
      </w:pP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spacing w:line="220" w:lineRule="atLeast"/>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第三部分  察隅县纪检监察委员会2021年度部门预算数据分析</w:t>
      </w:r>
    </w:p>
    <w:p>
      <w:pPr>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收支总预算363.67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等。</w:t>
      </w:r>
    </w:p>
    <w:p>
      <w:pPr>
        <w:rPr>
          <w:rFonts w:ascii="黑体" w:hAnsi="黑体" w:eastAsia="黑体"/>
          <w:sz w:val="32"/>
          <w:szCs w:val="32"/>
          <w:u w:val="none"/>
        </w:rPr>
      </w:pPr>
      <w:r>
        <w:rPr>
          <w:rFonts w:hint="eastAsia" w:ascii="黑体" w:hAnsi="黑体" w:eastAsia="黑体"/>
          <w:sz w:val="32"/>
          <w:szCs w:val="32"/>
          <w:u w:val="none"/>
        </w:rPr>
        <w:t>二、2021年度部门收入总表的说明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收入预算363.67万元，一般公共预算拨款收入363.67 万元</w:t>
      </w:r>
      <w:r>
        <w:rPr>
          <w:rFonts w:hint="eastAsia" w:ascii="仿宋" w:hAnsi="仿宋" w:eastAsia="仿宋"/>
          <w:sz w:val="32"/>
          <w:szCs w:val="32"/>
          <w:u w:val="none"/>
          <w:lang w:eastAsia="zh-CN"/>
        </w:rPr>
        <w:t>，</w:t>
      </w:r>
      <w:r>
        <w:rPr>
          <w:rFonts w:hint="eastAsia" w:ascii="仿宋" w:hAnsi="仿宋" w:eastAsia="仿宋"/>
          <w:sz w:val="32"/>
          <w:szCs w:val="32"/>
          <w:u w:val="none"/>
        </w:rPr>
        <w:t>占100%</w:t>
      </w:r>
      <w:r>
        <w:rPr>
          <w:rFonts w:hint="eastAsia" w:ascii="仿宋" w:hAnsi="仿宋" w:eastAsia="仿宋"/>
          <w:sz w:val="32"/>
          <w:szCs w:val="32"/>
          <w:u w:val="none"/>
          <w:lang w:eastAsia="zh-CN"/>
        </w:rPr>
        <w:t>。</w:t>
      </w:r>
    </w:p>
    <w:p>
      <w:pPr>
        <w:rPr>
          <w:rFonts w:ascii="黑体" w:hAnsi="黑体" w:eastAsia="黑体"/>
          <w:sz w:val="32"/>
          <w:szCs w:val="32"/>
          <w:u w:val="none"/>
        </w:rPr>
      </w:pPr>
      <w:r>
        <w:rPr>
          <w:rFonts w:hint="eastAsia" w:ascii="黑体" w:hAnsi="黑体" w:eastAsia="黑体"/>
          <w:sz w:val="32"/>
          <w:szCs w:val="32"/>
          <w:u w:val="none"/>
        </w:rPr>
        <w:t>三、2021年部门支出总表的说明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2021年支出预算 363.67万元，其中：基本支355.67万元，占97.8%；项目支出8 万元，占2.2%；事业单位经营支出0万元，占0%。</w:t>
      </w:r>
    </w:p>
    <w:p>
      <w:pPr>
        <w:rPr>
          <w:rFonts w:ascii="黑体" w:hAnsi="黑体" w:eastAsia="黑体"/>
          <w:sz w:val="32"/>
          <w:szCs w:val="32"/>
          <w:u w:val="none"/>
        </w:rPr>
      </w:pPr>
      <w:r>
        <w:rPr>
          <w:rFonts w:hint="eastAsia" w:ascii="黑体" w:hAnsi="黑体" w:eastAsia="黑体"/>
          <w:sz w:val="32"/>
          <w:szCs w:val="32"/>
          <w:u w:val="none"/>
        </w:rPr>
        <w:t>四、2021年财政拨款收支总表的说明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2021年财政拨款收支总预算 363.67 万元。收入为一般公共预算拨款，包括：一般公共预算当年拨款收363.67 万元、支出包括：一般公共服务支出363.67万元。</w:t>
      </w:r>
    </w:p>
    <w:p>
      <w:pPr>
        <w:rPr>
          <w:rFonts w:ascii="黑体" w:hAnsi="黑体" w:eastAsia="黑体"/>
          <w:sz w:val="32"/>
          <w:szCs w:val="32"/>
          <w:u w:val="none"/>
        </w:rPr>
      </w:pPr>
      <w:r>
        <w:rPr>
          <w:rFonts w:hint="eastAsia" w:ascii="黑体" w:hAnsi="黑体" w:eastAsia="黑体"/>
          <w:sz w:val="32"/>
          <w:szCs w:val="32"/>
          <w:u w:val="none"/>
        </w:rPr>
        <w:t>五、2021年一般公共预算支出表的说明</w:t>
      </w:r>
    </w:p>
    <w:p>
      <w:pPr>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spacing w:line="560" w:lineRule="exact"/>
        <w:ind w:firstLine="640" w:firstLineChars="200"/>
        <w:rPr>
          <w:rFonts w:ascii="仿宋_GB2312" w:hAnsi="黑体" w:eastAsia="仿宋_GB2312"/>
          <w:snapToGrid w:val="0"/>
          <w:w w:val="95"/>
          <w:sz w:val="32"/>
          <w:szCs w:val="32"/>
          <w:u w:val="none"/>
        </w:rPr>
      </w:pPr>
      <w:r>
        <w:rPr>
          <w:rFonts w:hint="eastAsia" w:ascii="仿宋" w:hAnsi="仿宋" w:eastAsia="仿宋"/>
          <w:sz w:val="32"/>
          <w:szCs w:val="32"/>
          <w:u w:val="none"/>
        </w:rPr>
        <w:t>2021年一般公共预算当年拨款363.67万元,比20</w:t>
      </w:r>
      <w:r>
        <w:rPr>
          <w:rFonts w:ascii="仿宋" w:hAnsi="仿宋" w:eastAsia="仿宋"/>
          <w:sz w:val="32"/>
          <w:szCs w:val="32"/>
          <w:u w:val="none"/>
        </w:rPr>
        <w:t>20</w:t>
      </w:r>
      <w:r>
        <w:rPr>
          <w:rFonts w:hint="eastAsia" w:ascii="仿宋" w:hAnsi="仿宋" w:eastAsia="仿宋"/>
          <w:sz w:val="32"/>
          <w:szCs w:val="32"/>
          <w:u w:val="none"/>
        </w:rPr>
        <w:t xml:space="preserve"> 年执行数增加8.4万元，主要原因：</w:t>
      </w:r>
      <w:r>
        <w:rPr>
          <w:rFonts w:hint="eastAsia" w:ascii="仿宋_GB2312" w:hAnsi="黑体" w:eastAsia="仿宋_GB2312"/>
          <w:snapToGrid w:val="0"/>
          <w:w w:val="95"/>
          <w:sz w:val="32"/>
          <w:szCs w:val="32"/>
          <w:u w:val="none"/>
        </w:rPr>
        <w:t>人员增加，计提比例增加。</w:t>
      </w:r>
    </w:p>
    <w:p>
      <w:pPr>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ascii="仿宋" w:hAnsi="仿宋" w:eastAsia="仿宋"/>
          <w:sz w:val="32"/>
          <w:szCs w:val="32"/>
          <w:u w:val="none"/>
        </w:rPr>
      </w:pPr>
      <w:r>
        <w:rPr>
          <w:rFonts w:hint="eastAsia" w:ascii="仿宋" w:hAnsi="仿宋" w:eastAsia="仿宋"/>
          <w:sz w:val="32"/>
          <w:szCs w:val="32"/>
          <w:u w:val="none"/>
        </w:rPr>
        <w:t>一般公共服务支出363.67万元，占100%；</w:t>
      </w:r>
    </w:p>
    <w:p>
      <w:pPr>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 w:hAnsi="仿宋" w:eastAsia="仿宋"/>
          <w:sz w:val="32"/>
          <w:szCs w:val="32"/>
          <w:u w:val="none"/>
        </w:rPr>
      </w:pPr>
      <w:r>
        <w:rPr>
          <w:rFonts w:hint="eastAsia" w:ascii="仿宋" w:hAnsi="仿宋" w:eastAsia="仿宋"/>
          <w:sz w:val="32"/>
          <w:szCs w:val="32"/>
          <w:u w:val="none"/>
        </w:rPr>
        <w:t>对</w:t>
      </w:r>
      <w:r>
        <w:rPr>
          <w:rFonts w:ascii="仿宋" w:hAnsi="仿宋" w:eastAsia="仿宋"/>
          <w:sz w:val="32"/>
          <w:szCs w:val="32"/>
          <w:u w:val="none"/>
        </w:rPr>
        <w:t>本部门</w:t>
      </w:r>
      <w:r>
        <w:rPr>
          <w:rFonts w:hint="eastAsia" w:ascii="仿宋" w:hAnsi="仿宋" w:eastAsia="仿宋"/>
          <w:sz w:val="32"/>
          <w:szCs w:val="32"/>
          <w:u w:val="none"/>
        </w:rPr>
        <w:t>一般</w:t>
      </w:r>
      <w:r>
        <w:rPr>
          <w:rFonts w:ascii="仿宋" w:hAnsi="仿宋" w:eastAsia="仿宋"/>
          <w:sz w:val="32"/>
          <w:szCs w:val="32"/>
          <w:u w:val="none"/>
        </w:rPr>
        <w:t>公共预算支出</w:t>
      </w:r>
      <w:r>
        <w:rPr>
          <w:rFonts w:hint="eastAsia" w:ascii="仿宋" w:hAnsi="仿宋" w:eastAsia="仿宋"/>
          <w:sz w:val="32"/>
          <w:szCs w:val="32"/>
          <w:u w:val="none"/>
        </w:rPr>
        <w:t>功能分类项级</w:t>
      </w:r>
      <w:r>
        <w:rPr>
          <w:rFonts w:ascii="仿宋" w:hAnsi="仿宋" w:eastAsia="仿宋"/>
          <w:sz w:val="32"/>
          <w:szCs w:val="32"/>
          <w:u w:val="none"/>
        </w:rPr>
        <w:t>科目</w:t>
      </w:r>
      <w:r>
        <w:rPr>
          <w:rFonts w:hint="eastAsia" w:ascii="仿宋" w:hAnsi="仿宋" w:eastAsia="仿宋"/>
          <w:sz w:val="32"/>
          <w:szCs w:val="32"/>
          <w:u w:val="none"/>
        </w:rPr>
        <w:t>增减变化进行</w:t>
      </w:r>
      <w:r>
        <w:rPr>
          <w:rFonts w:ascii="仿宋" w:hAnsi="仿宋" w:eastAsia="仿宋"/>
          <w:sz w:val="32"/>
          <w:szCs w:val="32"/>
          <w:u w:val="none"/>
        </w:rPr>
        <w:t>说明。</w:t>
      </w:r>
    </w:p>
    <w:p>
      <w:pPr>
        <w:spacing w:line="560" w:lineRule="exact"/>
        <w:ind w:firstLine="640" w:firstLineChars="200"/>
        <w:rPr>
          <w:rFonts w:ascii="仿宋_GB2312" w:hAnsi="黑体" w:eastAsia="仿宋_GB2312"/>
          <w:snapToGrid w:val="0"/>
          <w:w w:val="95"/>
          <w:sz w:val="32"/>
          <w:szCs w:val="32"/>
          <w:u w:val="none"/>
        </w:rPr>
      </w:pPr>
      <w:r>
        <w:rPr>
          <w:rFonts w:hint="eastAsia" w:ascii="仿宋" w:hAnsi="仿宋" w:eastAsia="仿宋"/>
          <w:sz w:val="32"/>
          <w:szCs w:val="32"/>
          <w:u w:val="none"/>
        </w:rPr>
        <w:t>1.一般公共服务支出（类）财政事务（款）行政运行（项）2021年预算数为363.67万元，比2020年执行数增加8.4 万元，增长2.35%。主要是</w:t>
      </w:r>
      <w:r>
        <w:rPr>
          <w:rFonts w:hint="eastAsia" w:ascii="仿宋_GB2312" w:hAnsi="黑体" w:eastAsia="仿宋_GB2312"/>
          <w:snapToGrid w:val="0"/>
          <w:w w:val="95"/>
          <w:sz w:val="32"/>
          <w:szCs w:val="32"/>
          <w:u w:val="none"/>
        </w:rPr>
        <w:t>人员增加，计提比例增加。</w:t>
      </w:r>
    </w:p>
    <w:p>
      <w:pPr>
        <w:spacing w:line="560" w:lineRule="exact"/>
        <w:ind w:firstLine="640" w:firstLineChars="200"/>
        <w:rPr>
          <w:rFonts w:ascii="仿宋_GB2312" w:hAnsi="黑体" w:eastAsia="仿宋_GB2312"/>
          <w:snapToGrid w:val="0"/>
          <w:w w:val="95"/>
          <w:sz w:val="32"/>
          <w:szCs w:val="32"/>
          <w:u w:val="none"/>
        </w:rPr>
      </w:pPr>
      <w:r>
        <w:rPr>
          <w:rFonts w:hint="eastAsia" w:ascii="仿宋" w:hAnsi="仿宋" w:eastAsia="仿宋"/>
          <w:sz w:val="32"/>
          <w:szCs w:val="32"/>
          <w:u w:val="none"/>
        </w:rPr>
        <w:t>2.一般公共服务支出（类）财政事务（款）一般行政管理事务（项）2021年预算数为 363.67万元，比2020 年执行数增加8.4万元，增长2.35%。主要是</w:t>
      </w:r>
      <w:r>
        <w:rPr>
          <w:rFonts w:hint="eastAsia" w:ascii="仿宋_GB2312" w:hAnsi="黑体" w:eastAsia="仿宋_GB2312"/>
          <w:snapToGrid w:val="0"/>
          <w:w w:val="95"/>
          <w:sz w:val="32"/>
          <w:szCs w:val="32"/>
          <w:u w:val="none"/>
        </w:rPr>
        <w:t>人员增加，计提比例增加。</w:t>
      </w:r>
    </w:p>
    <w:p>
      <w:pPr>
        <w:ind w:firstLine="640" w:firstLineChars="200"/>
        <w:rPr>
          <w:rFonts w:ascii="黑体" w:hAnsi="黑体" w:eastAsia="黑体"/>
          <w:sz w:val="32"/>
          <w:szCs w:val="32"/>
          <w:u w:val="none"/>
        </w:rPr>
      </w:pPr>
      <w:r>
        <w:rPr>
          <w:rFonts w:hint="eastAsia" w:ascii="黑体" w:hAnsi="黑体" w:eastAsia="黑体"/>
          <w:sz w:val="32"/>
          <w:szCs w:val="32"/>
          <w:u w:val="none"/>
        </w:rPr>
        <w:t>六、2021年一般公共预算基本支出表的说明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2021年一般公共预算基本支出 318.77万元，其中：</w:t>
      </w:r>
    </w:p>
    <w:p>
      <w:pPr>
        <w:ind w:firstLine="640" w:firstLineChars="200"/>
        <w:rPr>
          <w:rFonts w:ascii="仿宋" w:hAnsi="仿宋" w:eastAsia="仿宋"/>
          <w:sz w:val="32"/>
          <w:szCs w:val="32"/>
          <w:u w:val="none"/>
        </w:rPr>
      </w:pPr>
      <w:r>
        <w:rPr>
          <w:rFonts w:hint="eastAsia" w:ascii="仿宋" w:hAnsi="仿宋" w:eastAsia="仿宋"/>
          <w:sz w:val="32"/>
          <w:szCs w:val="32"/>
          <w:u w:val="none"/>
        </w:rPr>
        <w:t>人员经费318.77万元，主要包括（以下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工资性支出</w:t>
      </w:r>
      <w:r>
        <w:rPr>
          <w:rFonts w:hint="eastAsia" w:ascii="仿宋" w:hAnsi="仿宋" w:eastAsia="仿宋"/>
          <w:sz w:val="32"/>
          <w:szCs w:val="32"/>
          <w:u w:val="none"/>
        </w:rPr>
        <w:t>（基本工资、津贴补贴、奖金</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失业保险</w:t>
      </w:r>
      <w:r>
        <w:rPr>
          <w:rFonts w:hint="eastAsia" w:ascii="仿宋" w:hAnsi="仿宋" w:eastAsia="仿宋"/>
          <w:sz w:val="32"/>
          <w:szCs w:val="32"/>
          <w:u w:val="none"/>
        </w:rPr>
        <w:t>、</w:t>
      </w:r>
      <w:r>
        <w:rPr>
          <w:rFonts w:ascii="仿宋" w:hAnsi="仿宋" w:eastAsia="仿宋"/>
          <w:sz w:val="32"/>
          <w:szCs w:val="32"/>
          <w:u w:val="none"/>
        </w:rPr>
        <w:t>工伤保险）</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个人取暖费</w:t>
      </w:r>
      <w:r>
        <w:rPr>
          <w:rFonts w:hint="eastAsia" w:ascii="仿宋" w:hAnsi="仿宋" w:eastAsia="仿宋"/>
          <w:sz w:val="32"/>
          <w:szCs w:val="32"/>
          <w:u w:val="none"/>
        </w:rPr>
        <w:t>、</w:t>
      </w:r>
      <w:r>
        <w:rPr>
          <w:rFonts w:ascii="仿宋" w:hAnsi="仿宋" w:eastAsia="仿宋"/>
          <w:sz w:val="32"/>
          <w:szCs w:val="32"/>
          <w:u w:val="none"/>
        </w:rPr>
        <w:t>独生子女费</w:t>
      </w:r>
      <w:r>
        <w:rPr>
          <w:rFonts w:hint="eastAsia" w:ascii="仿宋" w:hAnsi="仿宋" w:eastAsia="仿宋"/>
          <w:sz w:val="32"/>
          <w:szCs w:val="32"/>
          <w:u w:val="none"/>
        </w:rPr>
        <w:t>、</w:t>
      </w:r>
      <w:r>
        <w:rPr>
          <w:rFonts w:ascii="仿宋" w:hAnsi="仿宋" w:eastAsia="仿宋"/>
          <w:sz w:val="32"/>
          <w:szCs w:val="32"/>
          <w:u w:val="none"/>
        </w:rPr>
        <w:t>煤油补贴</w:t>
      </w:r>
      <w:r>
        <w:rPr>
          <w:rFonts w:hint="eastAsia" w:ascii="仿宋" w:hAnsi="仿宋" w:eastAsia="仿宋"/>
          <w:sz w:val="32"/>
          <w:szCs w:val="32"/>
          <w:u w:val="none"/>
        </w:rPr>
        <w:t>、</w:t>
      </w:r>
      <w:r>
        <w:rPr>
          <w:rFonts w:ascii="仿宋" w:hAnsi="仿宋" w:eastAsia="仿宋"/>
          <w:sz w:val="32"/>
          <w:szCs w:val="32"/>
          <w:u w:val="none"/>
        </w:rPr>
        <w:t>加班补助</w:t>
      </w:r>
      <w:r>
        <w:rPr>
          <w:rFonts w:hint="eastAsia" w:ascii="仿宋" w:hAnsi="仿宋" w:eastAsia="仿宋"/>
          <w:sz w:val="32"/>
          <w:szCs w:val="32"/>
          <w:u w:val="none"/>
        </w:rPr>
        <w:t>、</w:t>
      </w:r>
      <w:r>
        <w:rPr>
          <w:rFonts w:ascii="仿宋" w:hAnsi="仿宋" w:eastAsia="仿宋"/>
          <w:sz w:val="32"/>
          <w:szCs w:val="32"/>
          <w:u w:val="none"/>
        </w:rPr>
        <w:t>休假探亲费</w:t>
      </w:r>
      <w:r>
        <w:rPr>
          <w:rFonts w:hint="eastAsia" w:ascii="仿宋" w:hAnsi="仿宋" w:eastAsia="仿宋"/>
          <w:sz w:val="32"/>
          <w:szCs w:val="32"/>
          <w:u w:val="none"/>
        </w:rPr>
        <w:t>、</w:t>
      </w:r>
      <w:r>
        <w:rPr>
          <w:rFonts w:ascii="仿宋" w:hAnsi="仿宋" w:eastAsia="仿宋"/>
          <w:sz w:val="32"/>
          <w:szCs w:val="32"/>
          <w:u w:val="none"/>
        </w:rPr>
        <w:t>乡镇教职工生活补助</w:t>
      </w:r>
      <w:r>
        <w:rPr>
          <w:rFonts w:hint="eastAsia" w:ascii="仿宋" w:hAnsi="仿宋" w:eastAsia="仿宋"/>
          <w:sz w:val="32"/>
          <w:szCs w:val="32"/>
          <w:u w:val="none"/>
        </w:rPr>
        <w:t>、</w:t>
      </w:r>
      <w:r>
        <w:rPr>
          <w:rFonts w:ascii="仿宋" w:hAnsi="仿宋" w:eastAsia="仿宋"/>
          <w:sz w:val="32"/>
          <w:szCs w:val="32"/>
          <w:u w:val="none"/>
        </w:rPr>
        <w:t>特级教师津贴</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职业年金缴费</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rPr>
        <w:t>、</w:t>
      </w:r>
      <w:r>
        <w:rPr>
          <w:rFonts w:ascii="仿宋" w:hAnsi="仿宋" w:eastAsia="仿宋"/>
          <w:sz w:val="32"/>
          <w:szCs w:val="32"/>
          <w:u w:val="none"/>
        </w:rPr>
        <w:t>医疗费</w:t>
      </w:r>
      <w:r>
        <w:rPr>
          <w:rFonts w:hint="eastAsia" w:ascii="仿宋" w:hAnsi="仿宋" w:eastAsia="仿宋"/>
          <w:sz w:val="32"/>
          <w:szCs w:val="32"/>
          <w:u w:val="none"/>
        </w:rPr>
        <w:t>、</w:t>
      </w:r>
      <w:r>
        <w:rPr>
          <w:rFonts w:ascii="仿宋" w:hAnsi="仿宋" w:eastAsia="仿宋"/>
          <w:sz w:val="32"/>
          <w:szCs w:val="32"/>
          <w:u w:val="none"/>
        </w:rPr>
        <w:t>对个人和家庭的补助</w:t>
      </w:r>
      <w:r>
        <w:rPr>
          <w:rFonts w:hint="eastAsia" w:ascii="仿宋" w:hAnsi="仿宋" w:eastAsia="仿宋"/>
          <w:sz w:val="32"/>
          <w:szCs w:val="32"/>
          <w:u w:val="none"/>
        </w:rPr>
        <w:t>（</w:t>
      </w:r>
      <w:r>
        <w:rPr>
          <w:rFonts w:ascii="仿宋" w:hAnsi="仿宋" w:eastAsia="仿宋"/>
          <w:sz w:val="32"/>
          <w:szCs w:val="32"/>
          <w:u w:val="none"/>
        </w:rPr>
        <w:t>抚恤金</w:t>
      </w:r>
      <w:r>
        <w:rPr>
          <w:rFonts w:hint="eastAsia" w:ascii="仿宋" w:hAnsi="仿宋" w:eastAsia="仿宋"/>
          <w:sz w:val="32"/>
          <w:szCs w:val="32"/>
          <w:u w:val="none"/>
        </w:rPr>
        <w:t>、</w:t>
      </w:r>
      <w:r>
        <w:rPr>
          <w:rFonts w:ascii="仿宋" w:hAnsi="仿宋" w:eastAsia="仿宋"/>
          <w:sz w:val="32"/>
          <w:szCs w:val="32"/>
          <w:u w:val="none"/>
        </w:rPr>
        <w:t>生活补助</w:t>
      </w:r>
      <w:r>
        <w:rPr>
          <w:rFonts w:hint="eastAsia" w:ascii="仿宋" w:hAnsi="仿宋" w:eastAsia="仿宋"/>
          <w:sz w:val="32"/>
          <w:szCs w:val="32"/>
          <w:u w:val="none"/>
        </w:rPr>
        <w:t>、</w:t>
      </w:r>
      <w:r>
        <w:rPr>
          <w:rFonts w:ascii="仿宋" w:hAnsi="仿宋" w:eastAsia="仿宋"/>
          <w:sz w:val="32"/>
          <w:szCs w:val="32"/>
          <w:u w:val="none"/>
        </w:rPr>
        <w:t>救济费</w:t>
      </w:r>
      <w:r>
        <w:rPr>
          <w:rFonts w:hint="eastAsia" w:ascii="仿宋" w:hAnsi="仿宋" w:eastAsia="仿宋"/>
          <w:sz w:val="32"/>
          <w:szCs w:val="32"/>
          <w:u w:val="none"/>
        </w:rPr>
        <w:t>、</w:t>
      </w:r>
      <w:r>
        <w:rPr>
          <w:rFonts w:ascii="仿宋" w:hAnsi="仿宋" w:eastAsia="仿宋"/>
          <w:sz w:val="32"/>
          <w:szCs w:val="32"/>
          <w:u w:val="none"/>
        </w:rPr>
        <w:t>医疗费补助</w:t>
      </w:r>
      <w:r>
        <w:rPr>
          <w:rFonts w:hint="eastAsia" w:ascii="仿宋" w:hAnsi="仿宋" w:eastAsia="仿宋"/>
          <w:sz w:val="32"/>
          <w:szCs w:val="32"/>
          <w:u w:val="none"/>
        </w:rPr>
        <w:t>、</w:t>
      </w:r>
      <w:r>
        <w:rPr>
          <w:rFonts w:ascii="仿宋" w:hAnsi="仿宋" w:eastAsia="仿宋"/>
          <w:sz w:val="32"/>
          <w:szCs w:val="32"/>
          <w:u w:val="none"/>
        </w:rPr>
        <w:t>助学金</w:t>
      </w:r>
      <w:r>
        <w:rPr>
          <w:rFonts w:hint="eastAsia" w:ascii="仿宋" w:hAnsi="仿宋" w:eastAsia="仿宋"/>
          <w:sz w:val="32"/>
          <w:szCs w:val="32"/>
          <w:u w:val="none"/>
        </w:rPr>
        <w:t>、</w:t>
      </w:r>
      <w:r>
        <w:rPr>
          <w:rFonts w:ascii="仿宋" w:hAnsi="仿宋" w:eastAsia="仿宋"/>
          <w:sz w:val="32"/>
          <w:szCs w:val="32"/>
          <w:u w:val="none"/>
        </w:rPr>
        <w:t>其他对个人和家庭的补助）</w:t>
      </w:r>
      <w:r>
        <w:rPr>
          <w:rFonts w:hint="eastAsia" w:ascii="仿宋" w:hAnsi="仿宋" w:eastAsia="仿宋"/>
          <w:sz w:val="32"/>
          <w:szCs w:val="32"/>
          <w:u w:val="none"/>
        </w:rPr>
        <w:t>、</w:t>
      </w:r>
      <w:r>
        <w:rPr>
          <w:rFonts w:ascii="仿宋" w:hAnsi="仿宋" w:eastAsia="仿宋"/>
          <w:sz w:val="32"/>
          <w:szCs w:val="32"/>
          <w:u w:val="none"/>
        </w:rPr>
        <w:t>其他对个人和家庭的补助</w:t>
      </w:r>
      <w:r>
        <w:rPr>
          <w:rFonts w:hint="eastAsia" w:ascii="仿宋" w:hAnsi="仿宋" w:eastAsia="仿宋"/>
          <w:sz w:val="32"/>
          <w:szCs w:val="32"/>
          <w:u w:val="none"/>
        </w:rPr>
        <w:t>（</w:t>
      </w:r>
      <w:r>
        <w:rPr>
          <w:rFonts w:ascii="仿宋" w:hAnsi="仿宋" w:eastAsia="仿宋"/>
          <w:sz w:val="32"/>
          <w:szCs w:val="32"/>
          <w:u w:val="none"/>
        </w:rPr>
        <w:t>学生助学金</w:t>
      </w:r>
      <w:r>
        <w:rPr>
          <w:rFonts w:hint="eastAsia" w:ascii="仿宋" w:hAnsi="仿宋" w:eastAsia="仿宋"/>
          <w:sz w:val="32"/>
          <w:szCs w:val="32"/>
          <w:u w:val="none"/>
        </w:rPr>
        <w:t>、</w:t>
      </w:r>
      <w:r>
        <w:rPr>
          <w:rFonts w:ascii="仿宋" w:hAnsi="仿宋" w:eastAsia="仿宋"/>
          <w:sz w:val="32"/>
          <w:szCs w:val="32"/>
          <w:u w:val="none"/>
        </w:rPr>
        <w:t>三包经费</w:t>
      </w:r>
      <w:r>
        <w:rPr>
          <w:rFonts w:hint="eastAsia" w:ascii="仿宋" w:hAnsi="仿宋" w:eastAsia="仿宋"/>
          <w:sz w:val="32"/>
          <w:szCs w:val="32"/>
          <w:u w:val="none"/>
        </w:rPr>
        <w:t>、</w:t>
      </w:r>
      <w:r>
        <w:rPr>
          <w:rFonts w:ascii="仿宋" w:hAnsi="仿宋" w:eastAsia="仿宋"/>
          <w:sz w:val="32"/>
          <w:szCs w:val="32"/>
          <w:u w:val="none"/>
        </w:rPr>
        <w:t>学生奖学金</w:t>
      </w:r>
      <w:r>
        <w:rPr>
          <w:rFonts w:hint="eastAsia" w:ascii="仿宋" w:hAnsi="仿宋" w:eastAsia="仿宋"/>
          <w:sz w:val="32"/>
          <w:szCs w:val="32"/>
          <w:u w:val="none"/>
        </w:rPr>
        <w:t>、</w:t>
      </w:r>
      <w:r>
        <w:rPr>
          <w:rFonts w:ascii="仿宋" w:hAnsi="仿宋" w:eastAsia="仿宋"/>
          <w:sz w:val="32"/>
          <w:szCs w:val="32"/>
          <w:u w:val="none"/>
        </w:rPr>
        <w:t>免费教育经费等</w:t>
      </w:r>
      <w:r>
        <w:rPr>
          <w:rFonts w:hint="eastAsia" w:ascii="仿宋" w:hAnsi="仿宋" w:eastAsia="仿宋"/>
          <w:sz w:val="32"/>
          <w:szCs w:val="32"/>
          <w:u w:val="none"/>
        </w:rPr>
        <w:t>、</w:t>
      </w:r>
      <w:r>
        <w:rPr>
          <w:rFonts w:ascii="仿宋" w:hAnsi="仿宋" w:eastAsia="仿宋"/>
          <w:sz w:val="32"/>
          <w:szCs w:val="32"/>
          <w:u w:val="none"/>
        </w:rPr>
        <w:t>营养改善计划试点资金</w:t>
      </w:r>
      <w:r>
        <w:rPr>
          <w:rFonts w:hint="eastAsia" w:ascii="仿宋" w:hAnsi="仿宋" w:eastAsia="仿宋"/>
          <w:sz w:val="32"/>
          <w:szCs w:val="32"/>
          <w:u w:val="none"/>
        </w:rPr>
        <w:t>、</w:t>
      </w:r>
      <w:r>
        <w:rPr>
          <w:rFonts w:ascii="仿宋" w:hAnsi="仿宋" w:eastAsia="仿宋"/>
          <w:sz w:val="32"/>
          <w:szCs w:val="32"/>
          <w:u w:val="none"/>
        </w:rPr>
        <w:t>班主任津贴</w:t>
      </w:r>
      <w:r>
        <w:rPr>
          <w:rFonts w:hint="eastAsia" w:ascii="仿宋" w:hAnsi="仿宋" w:eastAsia="仿宋"/>
          <w:sz w:val="32"/>
          <w:szCs w:val="32"/>
          <w:u w:val="none"/>
        </w:rPr>
        <w:t>、</w:t>
      </w:r>
      <w:r>
        <w:rPr>
          <w:rFonts w:ascii="仿宋" w:hAnsi="仿宋" w:eastAsia="仿宋"/>
          <w:sz w:val="32"/>
          <w:szCs w:val="32"/>
          <w:u w:val="none"/>
        </w:rPr>
        <w:t>西部计划志愿者生活补助）</w:t>
      </w:r>
      <w:r>
        <w:rPr>
          <w:rFonts w:hint="eastAsia" w:ascii="仿宋" w:hAnsi="仿宋" w:eastAsia="仿宋"/>
          <w:sz w:val="32"/>
          <w:szCs w:val="32"/>
          <w:u w:val="none"/>
        </w:rPr>
        <w:t>。</w:t>
      </w:r>
    </w:p>
    <w:p>
      <w:pPr>
        <w:ind w:firstLine="640" w:firstLineChars="200"/>
        <w:rPr>
          <w:rFonts w:ascii="仿宋" w:hAnsi="仿宋" w:eastAsia="仿宋"/>
          <w:sz w:val="32"/>
          <w:szCs w:val="32"/>
          <w:u w:val="none"/>
        </w:rPr>
      </w:pPr>
      <w:r>
        <w:rPr>
          <w:rFonts w:hint="eastAsia" w:ascii="仿宋" w:hAnsi="仿宋" w:eastAsia="仿宋"/>
          <w:sz w:val="32"/>
          <w:szCs w:val="32"/>
          <w:u w:val="none"/>
        </w:rPr>
        <w:t>公用经费41.58万元，主要包括（以下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商品和服务支出</w:t>
      </w:r>
      <w:r>
        <w:rPr>
          <w:rFonts w:hint="eastAsia" w:ascii="仿宋" w:hAnsi="仿宋" w:eastAsia="仿宋"/>
          <w:sz w:val="32"/>
          <w:szCs w:val="32"/>
          <w:u w:val="none"/>
        </w:rPr>
        <w:t>（</w:t>
      </w:r>
      <w:r>
        <w:rPr>
          <w:rFonts w:ascii="仿宋" w:hAnsi="仿宋" w:eastAsia="仿宋"/>
          <w:sz w:val="32"/>
          <w:szCs w:val="32"/>
          <w:u w:val="none"/>
        </w:rPr>
        <w:t>办公费</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rPr>
        <w:t>、</w:t>
      </w:r>
      <w:r>
        <w:rPr>
          <w:rFonts w:ascii="仿宋" w:hAnsi="仿宋" w:eastAsia="仿宋"/>
          <w:sz w:val="32"/>
          <w:szCs w:val="32"/>
          <w:u w:val="none"/>
        </w:rPr>
        <w:t>咨询费</w:t>
      </w:r>
      <w:r>
        <w:rPr>
          <w:rFonts w:hint="eastAsia" w:ascii="仿宋" w:hAnsi="仿宋" w:eastAsia="仿宋"/>
          <w:sz w:val="32"/>
          <w:szCs w:val="32"/>
          <w:u w:val="none"/>
        </w:rPr>
        <w:t>、</w:t>
      </w:r>
      <w:r>
        <w:rPr>
          <w:rFonts w:ascii="仿宋" w:hAnsi="仿宋" w:eastAsia="仿宋"/>
          <w:sz w:val="32"/>
          <w:szCs w:val="32"/>
          <w:u w:val="none"/>
        </w:rPr>
        <w:t>手续费</w:t>
      </w:r>
      <w:r>
        <w:rPr>
          <w:rFonts w:hint="eastAsia" w:ascii="仿宋" w:hAnsi="仿宋" w:eastAsia="仿宋"/>
          <w:sz w:val="32"/>
          <w:szCs w:val="32"/>
          <w:u w:val="none"/>
        </w:rPr>
        <w:t>、</w:t>
      </w:r>
      <w:r>
        <w:rPr>
          <w:rFonts w:ascii="仿宋" w:hAnsi="仿宋" w:eastAsia="仿宋"/>
          <w:sz w:val="32"/>
          <w:szCs w:val="32"/>
          <w:u w:val="none"/>
        </w:rPr>
        <w:t>水费</w:t>
      </w:r>
      <w:r>
        <w:rPr>
          <w:rFonts w:hint="eastAsia" w:ascii="仿宋" w:hAnsi="仿宋" w:eastAsia="仿宋"/>
          <w:sz w:val="32"/>
          <w:szCs w:val="32"/>
          <w:u w:val="none"/>
        </w:rPr>
        <w:t>、</w:t>
      </w:r>
      <w:r>
        <w:rPr>
          <w:rFonts w:ascii="仿宋" w:hAnsi="仿宋" w:eastAsia="仿宋"/>
          <w:sz w:val="32"/>
          <w:szCs w:val="32"/>
          <w:u w:val="none"/>
        </w:rPr>
        <w:t>电费</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rPr>
        <w:t>、</w:t>
      </w:r>
      <w:r>
        <w:rPr>
          <w:rFonts w:ascii="仿宋" w:hAnsi="仿宋" w:eastAsia="仿宋"/>
          <w:sz w:val="32"/>
          <w:szCs w:val="32"/>
          <w:u w:val="none"/>
        </w:rPr>
        <w:t>取暖费</w:t>
      </w:r>
      <w:r>
        <w:rPr>
          <w:rFonts w:hint="eastAsia" w:ascii="仿宋" w:hAnsi="仿宋" w:eastAsia="仿宋"/>
          <w:sz w:val="32"/>
          <w:szCs w:val="32"/>
          <w:u w:val="none"/>
        </w:rPr>
        <w:t>、</w:t>
      </w:r>
      <w:r>
        <w:rPr>
          <w:rFonts w:ascii="仿宋" w:hAnsi="仿宋" w:eastAsia="仿宋"/>
          <w:sz w:val="32"/>
          <w:szCs w:val="32"/>
          <w:u w:val="none"/>
        </w:rPr>
        <w:t>物业管理费</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w:t>
      </w:r>
      <w:r>
        <w:rPr>
          <w:rFonts w:ascii="仿宋" w:hAnsi="仿宋" w:eastAsia="仿宋"/>
          <w:sz w:val="32"/>
          <w:szCs w:val="32"/>
          <w:u w:val="none"/>
        </w:rPr>
        <w:t>因公出国(境)费用</w:t>
      </w:r>
      <w:r>
        <w:rPr>
          <w:rFonts w:hint="eastAsia" w:ascii="仿宋" w:hAnsi="仿宋" w:eastAsia="仿宋"/>
          <w:sz w:val="32"/>
          <w:szCs w:val="32"/>
          <w:u w:val="none"/>
        </w:rPr>
        <w:t>、</w:t>
      </w:r>
      <w:r>
        <w:rPr>
          <w:rFonts w:ascii="仿宋" w:hAnsi="仿宋" w:eastAsia="仿宋"/>
          <w:sz w:val="32"/>
          <w:szCs w:val="32"/>
          <w:u w:val="none"/>
        </w:rPr>
        <w:t>维修(护)费</w:t>
      </w:r>
      <w:r>
        <w:rPr>
          <w:rFonts w:hint="eastAsia" w:ascii="仿宋" w:hAnsi="仿宋" w:eastAsia="仿宋"/>
          <w:sz w:val="32"/>
          <w:szCs w:val="32"/>
          <w:u w:val="none"/>
        </w:rPr>
        <w:t>、</w:t>
      </w:r>
      <w:r>
        <w:rPr>
          <w:rFonts w:ascii="仿宋" w:hAnsi="仿宋" w:eastAsia="仿宋"/>
          <w:sz w:val="32"/>
          <w:szCs w:val="32"/>
          <w:u w:val="none"/>
        </w:rPr>
        <w:t>租赁费</w:t>
      </w:r>
      <w:r>
        <w:rPr>
          <w:rFonts w:hint="eastAsia" w:ascii="仿宋" w:hAnsi="仿宋" w:eastAsia="仿宋"/>
          <w:sz w:val="32"/>
          <w:szCs w:val="32"/>
          <w:u w:val="none"/>
        </w:rPr>
        <w:t>、</w:t>
      </w:r>
      <w:r>
        <w:rPr>
          <w:rFonts w:ascii="仿宋" w:hAnsi="仿宋" w:eastAsia="仿宋"/>
          <w:sz w:val="32"/>
          <w:szCs w:val="32"/>
          <w:u w:val="none"/>
        </w:rPr>
        <w:t>会议费</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rPr>
        <w:t>、</w:t>
      </w:r>
      <w:r>
        <w:rPr>
          <w:rFonts w:ascii="仿宋" w:hAnsi="仿宋" w:eastAsia="仿宋"/>
          <w:sz w:val="32"/>
          <w:szCs w:val="32"/>
          <w:u w:val="none"/>
        </w:rPr>
        <w:t>公务接待费</w:t>
      </w:r>
      <w:r>
        <w:rPr>
          <w:rFonts w:hint="eastAsia" w:ascii="仿宋" w:hAnsi="仿宋" w:eastAsia="仿宋"/>
          <w:sz w:val="32"/>
          <w:szCs w:val="32"/>
          <w:u w:val="none"/>
        </w:rPr>
        <w:t>、</w:t>
      </w:r>
      <w:r>
        <w:rPr>
          <w:rFonts w:ascii="仿宋" w:hAnsi="仿宋" w:eastAsia="仿宋"/>
          <w:sz w:val="32"/>
          <w:szCs w:val="32"/>
          <w:u w:val="none"/>
        </w:rPr>
        <w:t>专用材料费</w:t>
      </w:r>
      <w:r>
        <w:rPr>
          <w:rFonts w:hint="eastAsia" w:ascii="仿宋" w:hAnsi="仿宋" w:eastAsia="仿宋"/>
          <w:sz w:val="32"/>
          <w:szCs w:val="32"/>
          <w:u w:val="none"/>
        </w:rPr>
        <w:t>、</w:t>
      </w:r>
      <w:r>
        <w:rPr>
          <w:rFonts w:ascii="仿宋" w:hAnsi="仿宋" w:eastAsia="仿宋"/>
          <w:sz w:val="32"/>
          <w:szCs w:val="32"/>
          <w:u w:val="none"/>
        </w:rPr>
        <w:t>被装购置费</w:t>
      </w:r>
      <w:r>
        <w:rPr>
          <w:rFonts w:hint="eastAsia" w:ascii="仿宋" w:hAnsi="仿宋" w:eastAsia="仿宋"/>
          <w:sz w:val="32"/>
          <w:szCs w:val="32"/>
          <w:u w:val="none"/>
        </w:rPr>
        <w:t>、</w:t>
      </w:r>
      <w:r>
        <w:rPr>
          <w:rFonts w:ascii="仿宋" w:hAnsi="仿宋" w:eastAsia="仿宋"/>
          <w:sz w:val="32"/>
          <w:szCs w:val="32"/>
          <w:u w:val="none"/>
        </w:rPr>
        <w:t>专用燃料费</w:t>
      </w:r>
      <w:r>
        <w:rPr>
          <w:rFonts w:hint="eastAsia" w:ascii="仿宋" w:hAnsi="仿宋" w:eastAsia="仿宋"/>
          <w:sz w:val="32"/>
          <w:szCs w:val="32"/>
          <w:u w:val="none"/>
        </w:rPr>
        <w:t>、</w:t>
      </w:r>
      <w:r>
        <w:rPr>
          <w:rFonts w:ascii="仿宋" w:hAnsi="仿宋" w:eastAsia="仿宋"/>
          <w:sz w:val="32"/>
          <w:szCs w:val="32"/>
          <w:u w:val="none"/>
        </w:rPr>
        <w:t>劳务费</w:t>
      </w:r>
      <w:r>
        <w:rPr>
          <w:rFonts w:hint="eastAsia" w:ascii="仿宋" w:hAnsi="仿宋" w:eastAsia="仿宋"/>
          <w:sz w:val="32"/>
          <w:szCs w:val="32"/>
          <w:u w:val="none"/>
        </w:rPr>
        <w:t>、</w:t>
      </w:r>
      <w:r>
        <w:rPr>
          <w:rFonts w:ascii="仿宋" w:hAnsi="仿宋" w:eastAsia="仿宋"/>
          <w:sz w:val="32"/>
          <w:szCs w:val="32"/>
          <w:u w:val="none"/>
        </w:rPr>
        <w:t>委托业务费</w:t>
      </w:r>
      <w:r>
        <w:rPr>
          <w:rFonts w:hint="eastAsia" w:ascii="仿宋" w:hAnsi="仿宋" w:eastAsia="仿宋"/>
          <w:sz w:val="32"/>
          <w:szCs w:val="32"/>
          <w:u w:val="none"/>
        </w:rPr>
        <w:t>、</w:t>
      </w:r>
      <w:r>
        <w:rPr>
          <w:rFonts w:ascii="仿宋" w:hAnsi="仿宋" w:eastAsia="仿宋"/>
          <w:sz w:val="32"/>
          <w:szCs w:val="32"/>
          <w:u w:val="none"/>
        </w:rPr>
        <w:t>福利费</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rPr>
        <w:t>、</w:t>
      </w:r>
      <w:r>
        <w:rPr>
          <w:rFonts w:ascii="仿宋" w:hAnsi="仿宋" w:eastAsia="仿宋"/>
          <w:sz w:val="32"/>
          <w:szCs w:val="32"/>
          <w:u w:val="none"/>
        </w:rPr>
        <w:t>其他交通费用</w:t>
      </w:r>
      <w:r>
        <w:rPr>
          <w:rFonts w:hint="eastAsia" w:ascii="仿宋" w:hAnsi="仿宋" w:eastAsia="仿宋"/>
          <w:sz w:val="32"/>
          <w:szCs w:val="32"/>
          <w:u w:val="none"/>
        </w:rPr>
        <w:t>、</w:t>
      </w:r>
      <w:r>
        <w:rPr>
          <w:rFonts w:ascii="仿宋" w:hAnsi="仿宋" w:eastAsia="仿宋"/>
          <w:sz w:val="32"/>
          <w:szCs w:val="32"/>
          <w:u w:val="none"/>
        </w:rPr>
        <w:t>税金及附加费用</w:t>
      </w:r>
      <w:r>
        <w:rPr>
          <w:rFonts w:hint="eastAsia" w:ascii="仿宋" w:hAnsi="仿宋" w:eastAsia="仿宋"/>
          <w:sz w:val="32"/>
          <w:szCs w:val="32"/>
          <w:u w:val="none"/>
        </w:rPr>
        <w:t>、</w:t>
      </w:r>
      <w:r>
        <w:rPr>
          <w:rFonts w:ascii="仿宋" w:hAnsi="仿宋" w:eastAsia="仿宋"/>
          <w:sz w:val="32"/>
          <w:szCs w:val="32"/>
          <w:u w:val="none"/>
        </w:rPr>
        <w:t>公务通讯补贴</w:t>
      </w:r>
      <w:r>
        <w:rPr>
          <w:rFonts w:hint="eastAsia" w:ascii="仿宋" w:hAnsi="仿宋" w:eastAsia="仿宋"/>
          <w:sz w:val="32"/>
          <w:szCs w:val="32"/>
          <w:u w:val="none"/>
        </w:rPr>
        <w:t>、</w:t>
      </w:r>
      <w:r>
        <w:rPr>
          <w:rFonts w:ascii="仿宋" w:hAnsi="仿宋" w:eastAsia="仿宋"/>
          <w:sz w:val="32"/>
          <w:szCs w:val="32"/>
          <w:u w:val="none"/>
        </w:rPr>
        <w:t>离退休人员公用经费</w:t>
      </w:r>
      <w:r>
        <w:rPr>
          <w:rFonts w:hint="eastAsia" w:ascii="仿宋" w:hAnsi="仿宋" w:eastAsia="仿宋"/>
          <w:sz w:val="32"/>
          <w:szCs w:val="32"/>
          <w:u w:val="none"/>
        </w:rPr>
        <w:t>、</w:t>
      </w:r>
      <w:r>
        <w:rPr>
          <w:rFonts w:ascii="仿宋" w:hAnsi="仿宋" w:eastAsia="仿宋"/>
          <w:sz w:val="32"/>
          <w:szCs w:val="32"/>
          <w:u w:val="none"/>
        </w:rPr>
        <w:t>电梯运行维护费</w:t>
      </w:r>
      <w:r>
        <w:rPr>
          <w:rFonts w:hint="eastAsia" w:ascii="仿宋" w:hAnsi="仿宋" w:eastAsia="仿宋"/>
          <w:sz w:val="32"/>
          <w:szCs w:val="32"/>
          <w:u w:val="none"/>
        </w:rPr>
        <w:t>、</w:t>
      </w:r>
      <w:r>
        <w:rPr>
          <w:rFonts w:ascii="仿宋" w:hAnsi="仿宋" w:eastAsia="仿宋"/>
          <w:sz w:val="32"/>
          <w:szCs w:val="32"/>
          <w:u w:val="none"/>
        </w:rPr>
        <w:t>食堂补助</w:t>
      </w:r>
      <w:r>
        <w:rPr>
          <w:rFonts w:hint="eastAsia" w:ascii="仿宋" w:hAnsi="仿宋" w:eastAsia="仿宋"/>
          <w:sz w:val="32"/>
          <w:szCs w:val="32"/>
          <w:u w:val="none"/>
        </w:rPr>
        <w:t>、</w:t>
      </w:r>
      <w:r>
        <w:rPr>
          <w:rFonts w:ascii="仿宋" w:hAnsi="仿宋" w:eastAsia="仿宋"/>
          <w:sz w:val="32"/>
          <w:szCs w:val="32"/>
          <w:u w:val="none"/>
        </w:rPr>
        <w:t>邮寄费</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rPr>
        <w:t>。</w:t>
      </w:r>
    </w:p>
    <w:p>
      <w:pPr>
        <w:rPr>
          <w:rFonts w:ascii="黑体" w:hAnsi="黑体" w:eastAsia="黑体"/>
          <w:sz w:val="32"/>
          <w:szCs w:val="32"/>
          <w:u w:val="none"/>
        </w:rPr>
      </w:pPr>
      <w:r>
        <w:rPr>
          <w:rFonts w:hint="eastAsia" w:ascii="黑体" w:hAnsi="黑体" w:eastAsia="黑体"/>
          <w:sz w:val="32"/>
          <w:szCs w:val="32"/>
          <w:u w:val="none"/>
        </w:rPr>
        <w:t>七、2021年度一般公共预算“三公”经费预算情况说明</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2021年“三公”经费预算数为 6 万元，其中：因公出国（境）费0万元，公务用车购置及运行费4.5万元，</w:t>
      </w:r>
      <w:r>
        <w:rPr>
          <w:rFonts w:hint="eastAsia" w:ascii="仿宋" w:hAnsi="仿宋" w:eastAsia="仿宋"/>
          <w:sz w:val="32"/>
          <w:szCs w:val="32"/>
          <w:u w:val="none"/>
          <w:lang w:eastAsia="zh-CN"/>
        </w:rPr>
        <w:t>其中公务用车购置费</w:t>
      </w:r>
      <w:r>
        <w:rPr>
          <w:rFonts w:hint="eastAsia" w:ascii="仿宋" w:hAnsi="仿宋" w:eastAsia="仿宋"/>
          <w:sz w:val="32"/>
          <w:szCs w:val="32"/>
          <w:u w:val="none"/>
          <w:lang w:val="en-US" w:eastAsia="zh-CN"/>
        </w:rPr>
        <w:t>0万元，公务用车运行维护费4.5万元。</w:t>
      </w:r>
      <w:r>
        <w:rPr>
          <w:rFonts w:hint="eastAsia" w:ascii="仿宋" w:hAnsi="仿宋" w:eastAsia="仿宋"/>
          <w:sz w:val="32"/>
          <w:szCs w:val="32"/>
          <w:u w:val="none"/>
        </w:rPr>
        <w:t>公务接待费1.5 万元。2021年“三公”经费预算比2020年增加1.8万元，增长30%，主要原因是接待人数及公车运行维护费增加。</w:t>
      </w:r>
    </w:p>
    <w:p>
      <w:pPr>
        <w:ind w:firstLine="640" w:firstLineChars="200"/>
        <w:rPr>
          <w:rFonts w:hint="eastAsia" w:ascii="仿宋" w:hAnsi="仿宋" w:eastAsia="仿宋"/>
          <w:sz w:val="32"/>
          <w:szCs w:val="32"/>
          <w:u w:val="none"/>
        </w:rPr>
      </w:pPr>
      <w:r>
        <w:rPr>
          <w:rFonts w:hint="eastAsia" w:ascii="仿宋" w:hAnsi="仿宋" w:eastAsia="仿宋"/>
          <w:sz w:val="32"/>
          <w:szCs w:val="32"/>
        </w:rPr>
        <w:t xml:space="preserve">因公出国（境）0 团组0人，公务用车购置辆、保有 </w:t>
      </w:r>
      <w:r>
        <w:rPr>
          <w:rFonts w:hint="eastAsia" w:ascii="仿宋" w:hAnsi="仿宋" w:eastAsia="仿宋"/>
          <w:sz w:val="32"/>
          <w:szCs w:val="32"/>
          <w:lang w:val="en-US" w:eastAsia="zh-CN"/>
        </w:rPr>
        <w:t>2</w:t>
      </w:r>
      <w:r>
        <w:rPr>
          <w:rFonts w:hint="eastAsia" w:ascii="仿宋" w:hAnsi="仿宋" w:eastAsia="仿宋"/>
          <w:sz w:val="32"/>
          <w:szCs w:val="32"/>
        </w:rPr>
        <w:t xml:space="preserve">量，国内公务接待 </w:t>
      </w:r>
      <w:r>
        <w:rPr>
          <w:rFonts w:hint="eastAsia" w:ascii="仿宋" w:hAnsi="仿宋" w:eastAsia="仿宋"/>
          <w:sz w:val="32"/>
          <w:szCs w:val="32"/>
          <w:lang w:val="en-US" w:eastAsia="zh-CN"/>
        </w:rPr>
        <w:t>3</w:t>
      </w:r>
      <w:r>
        <w:rPr>
          <w:rFonts w:hint="eastAsia" w:ascii="仿宋" w:hAnsi="仿宋" w:eastAsia="仿宋"/>
          <w:sz w:val="32"/>
          <w:szCs w:val="32"/>
        </w:rPr>
        <w:t>批次、</w:t>
      </w:r>
      <w:r>
        <w:rPr>
          <w:rFonts w:hint="eastAsia" w:ascii="仿宋" w:hAnsi="仿宋" w:eastAsia="仿宋"/>
          <w:sz w:val="32"/>
          <w:szCs w:val="32"/>
          <w:lang w:val="en-US" w:eastAsia="zh-CN"/>
        </w:rPr>
        <w:t>16</w:t>
      </w:r>
      <w:r>
        <w:rPr>
          <w:rFonts w:hint="eastAsia" w:ascii="仿宋" w:hAnsi="仿宋" w:eastAsia="仿宋"/>
          <w:sz w:val="32"/>
          <w:szCs w:val="32"/>
        </w:rPr>
        <w:t>人。</w:t>
      </w:r>
    </w:p>
    <w:p>
      <w:pPr>
        <w:spacing w:line="560" w:lineRule="exact"/>
        <w:rPr>
          <w:rFonts w:ascii="仿宋_GB2312" w:hAnsi="黑体" w:eastAsia="仿宋_GB2312"/>
          <w:b/>
          <w:snapToGrid w:val="0"/>
          <w:w w:val="95"/>
          <w:sz w:val="32"/>
          <w:szCs w:val="32"/>
          <w:u w:val="none"/>
        </w:rPr>
      </w:pPr>
      <w:r>
        <w:rPr>
          <w:rFonts w:hint="eastAsia" w:ascii="仿宋_GB2312" w:hAnsi="黑体" w:eastAsia="仿宋_GB2312"/>
          <w:b/>
          <w:snapToGrid w:val="0"/>
          <w:w w:val="95"/>
          <w:sz w:val="32"/>
          <w:szCs w:val="32"/>
          <w:u w:val="none"/>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2021年政府性基金预算当年拨款0万元,比2020年执行数减少0万元，主要原因：我部门2021年度没有使用政府性基金安排的支出。</w:t>
      </w:r>
    </w:p>
    <w:p>
      <w:pPr>
        <w:spacing w:line="560" w:lineRule="exact"/>
        <w:rPr>
          <w:rFonts w:ascii="仿宋_GB2312" w:hAnsi="黑体" w:eastAsia="仿宋_GB2312"/>
          <w:b/>
          <w:snapToGrid w:val="0"/>
          <w:w w:val="95"/>
          <w:sz w:val="32"/>
          <w:szCs w:val="32"/>
          <w:u w:val="none"/>
        </w:rPr>
      </w:pPr>
      <w:r>
        <w:rPr>
          <w:rFonts w:hint="eastAsia" w:ascii="仿宋_GB2312" w:hAnsi="黑体" w:eastAsia="仿宋_GB2312"/>
          <w:b/>
          <w:snapToGrid w:val="0"/>
          <w:w w:val="95"/>
          <w:sz w:val="32"/>
          <w:szCs w:val="32"/>
          <w:u w:val="none"/>
        </w:rPr>
        <w:t>九、其他公开事项说明</w:t>
      </w:r>
    </w:p>
    <w:p>
      <w:pPr>
        <w:rPr>
          <w:rFonts w:ascii="楷体" w:hAnsi="楷体" w:eastAsia="楷体"/>
          <w:sz w:val="32"/>
          <w:szCs w:val="32"/>
          <w:u w:val="none"/>
        </w:rPr>
      </w:pPr>
      <w:r>
        <w:rPr>
          <w:rFonts w:hint="eastAsia" w:ascii="楷体" w:hAnsi="楷体" w:eastAsia="楷体"/>
          <w:sz w:val="32"/>
          <w:szCs w:val="32"/>
          <w:u w:val="none"/>
        </w:rPr>
        <w:t>（一）机关运行经费安排使用情况说明。</w:t>
      </w:r>
    </w:p>
    <w:p>
      <w:pPr>
        <w:autoSpaceDE w:val="0"/>
        <w:autoSpaceDN w:val="0"/>
        <w:ind w:firstLine="640" w:firstLineChars="200"/>
        <w:rPr>
          <w:rFonts w:ascii="仿宋" w:hAnsi="仿宋" w:eastAsia="仿宋"/>
          <w:sz w:val="32"/>
          <w:szCs w:val="32"/>
          <w:u w:val="none"/>
        </w:rPr>
      </w:pPr>
      <w:r>
        <w:rPr>
          <w:rFonts w:ascii="仿宋" w:hAnsi="仿宋" w:eastAsia="仿宋"/>
          <w:sz w:val="32"/>
          <w:szCs w:val="32"/>
          <w:u w:val="none"/>
        </w:rPr>
        <w:t>2021</w:t>
      </w:r>
      <w:r>
        <w:rPr>
          <w:rFonts w:hint="eastAsia" w:ascii="仿宋" w:hAnsi="仿宋" w:eastAsia="仿宋"/>
          <w:sz w:val="32"/>
          <w:szCs w:val="32"/>
          <w:u w:val="none"/>
        </w:rPr>
        <w:t>年部门</w:t>
      </w:r>
      <w:r>
        <w:rPr>
          <w:rFonts w:hint="eastAsia" w:ascii="仿宋_GB2312" w:eastAsia="仿宋_GB2312" w:cs="仿宋_GB2312" w:hAnsiTheme="minorHAnsi"/>
          <w:sz w:val="32"/>
          <w:szCs w:val="32"/>
          <w:u w:val="none"/>
        </w:rPr>
        <w:t>1</w:t>
      </w:r>
      <w:r>
        <w:rPr>
          <w:rFonts w:hint="eastAsia" w:ascii="仿宋" w:hAnsi="仿宋" w:eastAsia="仿宋"/>
          <w:sz w:val="32"/>
          <w:szCs w:val="32"/>
          <w:u w:val="none"/>
        </w:rPr>
        <w:t>家行政单位机关运行经费财政拨款预算</w:t>
      </w:r>
      <w:r>
        <w:rPr>
          <w:rFonts w:ascii="仿宋_GB2312" w:eastAsia="仿宋_GB2312" w:cs="仿宋_GB2312" w:hAnsiTheme="minorHAnsi"/>
          <w:sz w:val="32"/>
          <w:szCs w:val="32"/>
          <w:u w:val="none"/>
        </w:rPr>
        <w:t xml:space="preserve">  </w:t>
      </w:r>
      <w:r>
        <w:rPr>
          <w:rFonts w:hint="eastAsia" w:ascii="仿宋_GB2312" w:eastAsia="仿宋_GB2312" w:cs="仿宋_GB2312" w:hAnsiTheme="minorHAnsi"/>
          <w:sz w:val="32"/>
          <w:szCs w:val="32"/>
          <w:u w:val="none"/>
        </w:rPr>
        <w:t>363.67万元。</w:t>
      </w:r>
    </w:p>
    <w:p>
      <w:pPr>
        <w:autoSpaceDE w:val="0"/>
        <w:autoSpaceDN w:val="0"/>
        <w:rPr>
          <w:rFonts w:ascii="仿宋" w:hAnsi="仿宋" w:eastAsia="仿宋"/>
          <w:sz w:val="32"/>
          <w:szCs w:val="32"/>
        </w:rPr>
      </w:pPr>
      <w:r>
        <w:rPr>
          <w:rFonts w:hint="eastAsia" w:ascii="楷体" w:hAnsi="楷体" w:eastAsia="楷体"/>
          <w:sz w:val="32"/>
          <w:szCs w:val="32"/>
        </w:rPr>
        <w:t>（二）政府采购情况说明。</w:t>
      </w:r>
    </w:p>
    <w:p>
      <w:pPr>
        <w:autoSpaceDE w:val="0"/>
        <w:autoSpaceDN w:val="0"/>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   万元，其中：政府采购货物预算0万元、政府采购工程预算 0万元、政府采购服务预算0万元。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 12 月底，本</w:t>
      </w:r>
      <w:r>
        <w:rPr>
          <w:rFonts w:ascii="仿宋" w:hAnsi="仿宋" w:eastAsia="仿宋"/>
          <w:sz w:val="32"/>
          <w:szCs w:val="32"/>
        </w:rPr>
        <w:t>部门</w:t>
      </w:r>
      <w:r>
        <w:rPr>
          <w:rFonts w:hint="eastAsia" w:ascii="仿宋" w:hAnsi="仿宋" w:eastAsia="仿宋"/>
          <w:sz w:val="32"/>
          <w:szCs w:val="32"/>
        </w:rPr>
        <w:t>及所属各预算单位共有车辆  1 辆，其中，0 级领导干部用车（含在职和离退休部级干部用车）0 辆、机要通信用车0 辆、应急保障用车 0  辆、执法执勤用车  0 辆、特种专业技术用车 0  辆、其他用车 1  辆，其他用车主要是 单位人员下乡和出差  用途的车辆。</w:t>
      </w:r>
    </w:p>
    <w:p>
      <w:pPr>
        <w:ind w:firstLine="640" w:firstLineChars="200"/>
        <w:rPr>
          <w:rFonts w:ascii="仿宋" w:hAnsi="仿宋" w:eastAsia="仿宋"/>
          <w:sz w:val="32"/>
          <w:szCs w:val="32"/>
        </w:rPr>
      </w:pPr>
      <w:r>
        <w:rPr>
          <w:rFonts w:hint="eastAsia" w:ascii="仿宋" w:hAnsi="仿宋" w:eastAsia="仿宋"/>
          <w:sz w:val="32"/>
          <w:szCs w:val="32"/>
        </w:rPr>
        <w:t>固定资产总值180万元，通用设备176.6万元，专用设备1万元，其他固定资产2.4万元。</w:t>
      </w:r>
    </w:p>
    <w:p>
      <w:pPr>
        <w:spacing w:line="588" w:lineRule="exact"/>
        <w:rPr>
          <w:rFonts w:ascii="仿宋" w:hAnsi="仿宋" w:eastAsia="仿宋"/>
          <w:b/>
          <w:sz w:val="32"/>
          <w:szCs w:val="32"/>
        </w:rPr>
      </w:pPr>
      <w:r>
        <w:rPr>
          <w:rFonts w:hint="eastAsia" w:ascii="楷体" w:hAnsi="楷体" w:eastAsia="楷体"/>
          <w:sz w:val="32"/>
          <w:szCs w:val="32"/>
        </w:rPr>
        <w:t>（四）2021年预算绩效目标管理情况。</w:t>
      </w:r>
    </w:p>
    <w:p>
      <w:pPr>
        <w:spacing w:line="560" w:lineRule="exact"/>
        <w:rPr>
          <w:rFonts w:asciiTheme="minorEastAsia" w:hAnsiTheme="minorEastAsia" w:eastAsiaTheme="minorEastAsia"/>
          <w:snapToGrid w:val="0"/>
          <w:w w:val="95"/>
          <w:sz w:val="32"/>
          <w:szCs w:val="32"/>
        </w:rPr>
      </w:pPr>
      <w:r>
        <w:rPr>
          <w:rFonts w:hint="eastAsia" w:asciiTheme="minorEastAsia" w:hAnsiTheme="minorEastAsia" w:eastAsiaTheme="minorEastAsia"/>
          <w:snapToGrid w:val="0"/>
          <w:w w:val="95"/>
          <w:sz w:val="32"/>
          <w:szCs w:val="32"/>
        </w:rPr>
        <w:t xml:space="preserve"> </w:t>
      </w:r>
      <w:r>
        <w:rPr>
          <w:rFonts w:hint="eastAsia" w:asciiTheme="minorEastAsia" w:hAnsiTheme="minorEastAsia" w:eastAsiaTheme="minorEastAsia"/>
          <w:snapToGrid w:val="0"/>
          <w:w w:val="95"/>
          <w:sz w:val="32"/>
          <w:szCs w:val="32"/>
          <w:lang w:val="en-US" w:eastAsia="zh-CN"/>
        </w:rPr>
        <w:t xml:space="preserve">  </w:t>
      </w:r>
      <w:r>
        <w:rPr>
          <w:rFonts w:hint="eastAsia" w:asciiTheme="minorEastAsia" w:hAnsiTheme="minorEastAsia" w:eastAsiaTheme="minorEastAsia"/>
          <w:snapToGrid w:val="0"/>
          <w:w w:val="95"/>
          <w:sz w:val="32"/>
          <w:szCs w:val="32"/>
        </w:rPr>
        <w:t>2021年我单位将对各项资金进行绩效目标管理，做到年初有目标，年终有考核，提高资金使用效益。</w:t>
      </w: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p>
    <w:p>
      <w:pPr>
        <w:spacing w:line="560" w:lineRule="exact"/>
        <w:ind w:firstLine="1"/>
        <w:jc w:val="center"/>
        <w:rPr>
          <w:rFonts w:ascii="黑体" w:hAnsi="黑体" w:eastAsia="黑体"/>
          <w:b/>
          <w:snapToGrid w:val="0"/>
          <w:w w:val="95"/>
          <w:sz w:val="44"/>
          <w:szCs w:val="44"/>
        </w:rPr>
      </w:pPr>
      <w:r>
        <w:rPr>
          <w:rFonts w:hint="eastAsia" w:ascii="黑体" w:hAnsi="黑体" w:eastAsia="黑体"/>
          <w:b/>
          <w:snapToGrid w:val="0"/>
          <w:w w:val="95"/>
          <w:sz w:val="44"/>
          <w:szCs w:val="44"/>
        </w:rPr>
        <w:t>第四部分  名词解释</w:t>
      </w:r>
    </w:p>
    <w:p>
      <w:pPr>
        <w:spacing w:after="0" w:line="560" w:lineRule="exact"/>
        <w:ind w:firstLine="640" w:firstLineChars="200"/>
        <w:jc w:val="both"/>
        <w:rPr>
          <w:rFonts w:ascii="FangSong_GB2312" w:hAnsi="宋体" w:eastAsia="FangSong_GB2312" w:cs="宋体"/>
          <w:sz w:val="32"/>
          <w:szCs w:val="32"/>
        </w:rPr>
      </w:pPr>
      <w:r>
        <w:rPr>
          <w:rFonts w:hint="eastAsia" w:ascii="黑体" w:hAnsi="黑体" w:eastAsia="黑体" w:cs="黑体"/>
          <w:sz w:val="32"/>
          <w:szCs w:val="32"/>
        </w:rPr>
        <w:t>一、一般公共预算拨款收入</w:t>
      </w:r>
      <w:r>
        <w:rPr>
          <w:rFonts w:hint="eastAsia" w:ascii="FangSong_GB2312" w:hAnsi="宋体" w:eastAsia="FangSong_GB2312" w:cs="宋体"/>
          <w:sz w:val="32"/>
          <w:szCs w:val="32"/>
        </w:rPr>
        <w:t>：指本级财政当年拨付的资金。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二、其他收入：</w:t>
      </w:r>
      <w:r>
        <w:rPr>
          <w:rFonts w:hint="eastAsia" w:ascii="FangSong_GB2312" w:hAnsi="仿宋" w:eastAsia="FangSong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三、上年结转：</w:t>
      </w:r>
      <w:r>
        <w:rPr>
          <w:rFonts w:hint="eastAsia" w:ascii="FangSong_GB2312" w:hAnsi="仿宋" w:eastAsia="FangSong_GB2312"/>
          <w:sz w:val="32"/>
          <w:szCs w:val="32"/>
        </w:rPr>
        <w:t>指以前年度安排、结转到本年仍按原规定用途继续使用的资金。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四、一般公共服务支出：</w:t>
      </w:r>
      <w:r>
        <w:rPr>
          <w:rFonts w:hint="eastAsia" w:ascii="FangSong_GB2312" w:hAnsi="仿宋" w:eastAsia="FangSong_GB2312"/>
          <w:sz w:val="32"/>
          <w:szCs w:val="32"/>
        </w:rPr>
        <w:t>反应政府提供一般公共服务的支出。</w:t>
      </w:r>
    </w:p>
    <w:p>
      <w:pPr>
        <w:autoSpaceDE w:val="0"/>
        <w:autoSpaceDN w:val="0"/>
        <w:spacing w:after="0" w:line="560" w:lineRule="exact"/>
        <w:ind w:firstLine="640" w:firstLineChars="200"/>
        <w:jc w:val="both"/>
        <w:rPr>
          <w:rFonts w:ascii="FangSong_GB2312" w:eastAsia="FangSong_GB2312" w:cs="FangSong_GB2312" w:hAnsiTheme="minorHAnsi"/>
          <w:sz w:val="32"/>
          <w:szCs w:val="32"/>
        </w:rPr>
      </w:pPr>
      <w:r>
        <w:rPr>
          <w:rFonts w:hint="eastAsia" w:ascii="黑体" w:hAnsi="黑体" w:eastAsia="黑体"/>
          <w:sz w:val="32"/>
          <w:szCs w:val="32"/>
        </w:rPr>
        <w:t>五、基本支出：</w:t>
      </w:r>
      <w:r>
        <w:rPr>
          <w:rFonts w:hint="eastAsia" w:ascii="FangSong_GB2312" w:hAnsi="仿宋" w:eastAsia="FangSong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六、项目支出：</w:t>
      </w:r>
      <w:r>
        <w:rPr>
          <w:rFonts w:hint="eastAsia" w:ascii="FangSong_GB2312" w:hAnsi="仿宋" w:eastAsia="FangSong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七、住房保障支出：</w:t>
      </w:r>
      <w:r>
        <w:rPr>
          <w:rFonts w:hint="eastAsia" w:ascii="FangSong_GB2312" w:hAnsi="仿宋" w:eastAsia="FangSong_GB2312"/>
          <w:sz w:val="32"/>
          <w:szCs w:val="32"/>
        </w:rPr>
        <w:t>集中反映政府用于住房方面的支出。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FangSong_GB2312" w:hAnsi="仿宋" w:eastAsia="FangSong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FangSong_GB2312" w:hAnsi="宋体" w:eastAsia="FangSong_GB2312"/>
          <w:sz w:val="32"/>
          <w:szCs w:val="32"/>
        </w:rPr>
      </w:pPr>
      <w:r>
        <w:rPr>
          <w:rFonts w:hint="eastAsia" w:ascii="黑体" w:hAnsi="黑体" w:eastAsia="黑体" w:cs="黑体"/>
          <w:sz w:val="32"/>
          <w:szCs w:val="32"/>
        </w:rPr>
        <w:t>九、“三公”经费：</w:t>
      </w:r>
      <w:r>
        <w:rPr>
          <w:rFonts w:hint="eastAsia" w:ascii="FangSong_GB2312" w:hAnsi="宋体" w:eastAsia="FangSong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十、重点项目：</w:t>
      </w:r>
      <w:r>
        <w:rPr>
          <w:rFonts w:hint="eastAsia" w:ascii="FangSong_GB2312" w:hAnsi="仿宋" w:eastAsia="FangSong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220" w:lineRule="atLeast"/>
        <w:rPr>
          <w:sz w:val="84"/>
          <w:szCs w:val="8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53286"/>
    <w:multiLevelType w:val="singleLevel"/>
    <w:tmpl w:val="5735328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WMwMjg2OWNhNDlmM2U2NTgzYWEyYjdkMTU2ZTRkYTkifQ=="/>
  </w:docVars>
  <w:rsids>
    <w:rsidRoot w:val="00D31D50"/>
    <w:rsid w:val="000068A0"/>
    <w:rsid w:val="000131C8"/>
    <w:rsid w:val="000205B6"/>
    <w:rsid w:val="00043B76"/>
    <w:rsid w:val="00046A35"/>
    <w:rsid w:val="0005543D"/>
    <w:rsid w:val="00065AC2"/>
    <w:rsid w:val="00094F3E"/>
    <w:rsid w:val="000B08E5"/>
    <w:rsid w:val="000C4FC1"/>
    <w:rsid w:val="000E24EC"/>
    <w:rsid w:val="00103C3D"/>
    <w:rsid w:val="00121B3A"/>
    <w:rsid w:val="00135D9C"/>
    <w:rsid w:val="001468A9"/>
    <w:rsid w:val="00170AE9"/>
    <w:rsid w:val="001834FB"/>
    <w:rsid w:val="0019029C"/>
    <w:rsid w:val="00193CE6"/>
    <w:rsid w:val="00194943"/>
    <w:rsid w:val="001A70AC"/>
    <w:rsid w:val="001A75E6"/>
    <w:rsid w:val="001B3308"/>
    <w:rsid w:val="001B7DD1"/>
    <w:rsid w:val="001D2123"/>
    <w:rsid w:val="001D3C35"/>
    <w:rsid w:val="001E1206"/>
    <w:rsid w:val="001E5C57"/>
    <w:rsid w:val="00217E49"/>
    <w:rsid w:val="00221544"/>
    <w:rsid w:val="00230DD0"/>
    <w:rsid w:val="00232036"/>
    <w:rsid w:val="00244D52"/>
    <w:rsid w:val="0025255C"/>
    <w:rsid w:val="00265B6C"/>
    <w:rsid w:val="002D2DC7"/>
    <w:rsid w:val="002E1A51"/>
    <w:rsid w:val="002E2C71"/>
    <w:rsid w:val="002F4101"/>
    <w:rsid w:val="00306918"/>
    <w:rsid w:val="00323B43"/>
    <w:rsid w:val="00330CA0"/>
    <w:rsid w:val="003431FF"/>
    <w:rsid w:val="00351EE5"/>
    <w:rsid w:val="00352A47"/>
    <w:rsid w:val="003601CD"/>
    <w:rsid w:val="0038379C"/>
    <w:rsid w:val="00395909"/>
    <w:rsid w:val="003B5AE7"/>
    <w:rsid w:val="003D37D8"/>
    <w:rsid w:val="003D3D01"/>
    <w:rsid w:val="003D422F"/>
    <w:rsid w:val="003F6AD7"/>
    <w:rsid w:val="004058CC"/>
    <w:rsid w:val="004237CC"/>
    <w:rsid w:val="00426133"/>
    <w:rsid w:val="0042770D"/>
    <w:rsid w:val="00432BA4"/>
    <w:rsid w:val="004358AB"/>
    <w:rsid w:val="00460611"/>
    <w:rsid w:val="0046158F"/>
    <w:rsid w:val="0046244B"/>
    <w:rsid w:val="00487080"/>
    <w:rsid w:val="0049496C"/>
    <w:rsid w:val="0049525C"/>
    <w:rsid w:val="00495932"/>
    <w:rsid w:val="004A2C77"/>
    <w:rsid w:val="004C35E0"/>
    <w:rsid w:val="004C3E48"/>
    <w:rsid w:val="004D69F7"/>
    <w:rsid w:val="00504015"/>
    <w:rsid w:val="00530EE9"/>
    <w:rsid w:val="00535775"/>
    <w:rsid w:val="00582C6C"/>
    <w:rsid w:val="00587AC9"/>
    <w:rsid w:val="00590A3C"/>
    <w:rsid w:val="00596433"/>
    <w:rsid w:val="005B4BD7"/>
    <w:rsid w:val="005D69C8"/>
    <w:rsid w:val="00622E39"/>
    <w:rsid w:val="0062627F"/>
    <w:rsid w:val="0064767A"/>
    <w:rsid w:val="00652C2E"/>
    <w:rsid w:val="0065762C"/>
    <w:rsid w:val="006761A8"/>
    <w:rsid w:val="00683011"/>
    <w:rsid w:val="006836BE"/>
    <w:rsid w:val="006B5F1C"/>
    <w:rsid w:val="006D1614"/>
    <w:rsid w:val="006E49C0"/>
    <w:rsid w:val="0070063A"/>
    <w:rsid w:val="00710F52"/>
    <w:rsid w:val="00720957"/>
    <w:rsid w:val="0072731E"/>
    <w:rsid w:val="007400C8"/>
    <w:rsid w:val="007442FD"/>
    <w:rsid w:val="00751675"/>
    <w:rsid w:val="00761050"/>
    <w:rsid w:val="00761184"/>
    <w:rsid w:val="007848AB"/>
    <w:rsid w:val="0079768E"/>
    <w:rsid w:val="007A581C"/>
    <w:rsid w:val="007F3C88"/>
    <w:rsid w:val="008000EE"/>
    <w:rsid w:val="00816270"/>
    <w:rsid w:val="008240BC"/>
    <w:rsid w:val="00852050"/>
    <w:rsid w:val="008817B1"/>
    <w:rsid w:val="0088342B"/>
    <w:rsid w:val="008A3245"/>
    <w:rsid w:val="008A4248"/>
    <w:rsid w:val="008A4728"/>
    <w:rsid w:val="008B7726"/>
    <w:rsid w:val="008C7ECD"/>
    <w:rsid w:val="008D1D05"/>
    <w:rsid w:val="008D3F7D"/>
    <w:rsid w:val="009309D0"/>
    <w:rsid w:val="00970946"/>
    <w:rsid w:val="009B58F6"/>
    <w:rsid w:val="009C1E95"/>
    <w:rsid w:val="009C25A6"/>
    <w:rsid w:val="009D2FE1"/>
    <w:rsid w:val="009D379B"/>
    <w:rsid w:val="009E2D20"/>
    <w:rsid w:val="00A0343F"/>
    <w:rsid w:val="00A06BD4"/>
    <w:rsid w:val="00A12FCD"/>
    <w:rsid w:val="00A201BF"/>
    <w:rsid w:val="00A25DF5"/>
    <w:rsid w:val="00A34078"/>
    <w:rsid w:val="00A53E73"/>
    <w:rsid w:val="00A729A7"/>
    <w:rsid w:val="00A80816"/>
    <w:rsid w:val="00A953D2"/>
    <w:rsid w:val="00AC23D3"/>
    <w:rsid w:val="00AD10B3"/>
    <w:rsid w:val="00AF3CC1"/>
    <w:rsid w:val="00B63635"/>
    <w:rsid w:val="00B72446"/>
    <w:rsid w:val="00B75BFC"/>
    <w:rsid w:val="00B95D6E"/>
    <w:rsid w:val="00B96172"/>
    <w:rsid w:val="00BA7DC2"/>
    <w:rsid w:val="00BF0EB4"/>
    <w:rsid w:val="00BF1BD3"/>
    <w:rsid w:val="00BF664D"/>
    <w:rsid w:val="00C11F5B"/>
    <w:rsid w:val="00C13A1F"/>
    <w:rsid w:val="00C147CE"/>
    <w:rsid w:val="00C22700"/>
    <w:rsid w:val="00C25C61"/>
    <w:rsid w:val="00C448C2"/>
    <w:rsid w:val="00C5220F"/>
    <w:rsid w:val="00C61130"/>
    <w:rsid w:val="00C70CB5"/>
    <w:rsid w:val="00C91B79"/>
    <w:rsid w:val="00C9253E"/>
    <w:rsid w:val="00CC10CA"/>
    <w:rsid w:val="00CD3051"/>
    <w:rsid w:val="00CD62BB"/>
    <w:rsid w:val="00CE31FA"/>
    <w:rsid w:val="00CF7606"/>
    <w:rsid w:val="00D15FDB"/>
    <w:rsid w:val="00D21895"/>
    <w:rsid w:val="00D31D50"/>
    <w:rsid w:val="00D34960"/>
    <w:rsid w:val="00D34D87"/>
    <w:rsid w:val="00D464FE"/>
    <w:rsid w:val="00D97CB3"/>
    <w:rsid w:val="00DA3AEE"/>
    <w:rsid w:val="00DA7B43"/>
    <w:rsid w:val="00DA7F4C"/>
    <w:rsid w:val="00DB4D5A"/>
    <w:rsid w:val="00DF0B91"/>
    <w:rsid w:val="00DF1715"/>
    <w:rsid w:val="00DF43DA"/>
    <w:rsid w:val="00E0533C"/>
    <w:rsid w:val="00E22EC3"/>
    <w:rsid w:val="00E40D92"/>
    <w:rsid w:val="00E57825"/>
    <w:rsid w:val="00E83A7C"/>
    <w:rsid w:val="00E92477"/>
    <w:rsid w:val="00E93D3B"/>
    <w:rsid w:val="00EA1231"/>
    <w:rsid w:val="00EA6CAC"/>
    <w:rsid w:val="00EB06C8"/>
    <w:rsid w:val="00EB2EEC"/>
    <w:rsid w:val="00EB6AAB"/>
    <w:rsid w:val="00EC5683"/>
    <w:rsid w:val="00F146F5"/>
    <w:rsid w:val="00F31A7F"/>
    <w:rsid w:val="00F356D4"/>
    <w:rsid w:val="00F56AC7"/>
    <w:rsid w:val="00F57CAD"/>
    <w:rsid w:val="00F607D9"/>
    <w:rsid w:val="00F612AE"/>
    <w:rsid w:val="00FC1081"/>
    <w:rsid w:val="00FC2E2D"/>
    <w:rsid w:val="00FC5BEC"/>
    <w:rsid w:val="00FF5D20"/>
    <w:rsid w:val="00FF60EC"/>
    <w:rsid w:val="01C42D74"/>
    <w:rsid w:val="01CE204C"/>
    <w:rsid w:val="0358019B"/>
    <w:rsid w:val="042E7D07"/>
    <w:rsid w:val="064A4C5D"/>
    <w:rsid w:val="07EC369C"/>
    <w:rsid w:val="08152EB1"/>
    <w:rsid w:val="0A1F4725"/>
    <w:rsid w:val="0AA86447"/>
    <w:rsid w:val="0B4E22EB"/>
    <w:rsid w:val="0C1D76FB"/>
    <w:rsid w:val="0CFD4640"/>
    <w:rsid w:val="0D6C1BB0"/>
    <w:rsid w:val="11992951"/>
    <w:rsid w:val="1348407B"/>
    <w:rsid w:val="15403723"/>
    <w:rsid w:val="184E6F12"/>
    <w:rsid w:val="1C350066"/>
    <w:rsid w:val="1EEA6B0D"/>
    <w:rsid w:val="1F2C220E"/>
    <w:rsid w:val="200B46F9"/>
    <w:rsid w:val="20DF7AAE"/>
    <w:rsid w:val="226641B0"/>
    <w:rsid w:val="25FC2E17"/>
    <w:rsid w:val="26654C16"/>
    <w:rsid w:val="27F11FE3"/>
    <w:rsid w:val="2A1318B1"/>
    <w:rsid w:val="2A3439E3"/>
    <w:rsid w:val="2B1C0AEA"/>
    <w:rsid w:val="2CA13602"/>
    <w:rsid w:val="2E4A7148"/>
    <w:rsid w:val="2F7428EA"/>
    <w:rsid w:val="2FA42240"/>
    <w:rsid w:val="32645FC5"/>
    <w:rsid w:val="34557741"/>
    <w:rsid w:val="356B28DD"/>
    <w:rsid w:val="36784498"/>
    <w:rsid w:val="39F6323F"/>
    <w:rsid w:val="3A804399"/>
    <w:rsid w:val="3BE621F9"/>
    <w:rsid w:val="3C0D2653"/>
    <w:rsid w:val="3C157D2B"/>
    <w:rsid w:val="3C8E5881"/>
    <w:rsid w:val="3CAC6A19"/>
    <w:rsid w:val="3CE54083"/>
    <w:rsid w:val="3D0A5133"/>
    <w:rsid w:val="3EF15D8E"/>
    <w:rsid w:val="3F123CD8"/>
    <w:rsid w:val="41311275"/>
    <w:rsid w:val="41EF44A3"/>
    <w:rsid w:val="45A7177A"/>
    <w:rsid w:val="46DD5E03"/>
    <w:rsid w:val="48285F11"/>
    <w:rsid w:val="48580EFA"/>
    <w:rsid w:val="49141818"/>
    <w:rsid w:val="49C35D37"/>
    <w:rsid w:val="4AC57B9E"/>
    <w:rsid w:val="4BB277F6"/>
    <w:rsid w:val="4F1374CD"/>
    <w:rsid w:val="51AE4724"/>
    <w:rsid w:val="53980DD9"/>
    <w:rsid w:val="53D0160A"/>
    <w:rsid w:val="5411274A"/>
    <w:rsid w:val="56844480"/>
    <w:rsid w:val="57854314"/>
    <w:rsid w:val="598A0482"/>
    <w:rsid w:val="5AE24754"/>
    <w:rsid w:val="5CED31C5"/>
    <w:rsid w:val="5D416569"/>
    <w:rsid w:val="5E230EAD"/>
    <w:rsid w:val="5E385B7E"/>
    <w:rsid w:val="5F527729"/>
    <w:rsid w:val="607A1853"/>
    <w:rsid w:val="60F32F0C"/>
    <w:rsid w:val="65BD23AA"/>
    <w:rsid w:val="66F778BF"/>
    <w:rsid w:val="6AFD4E3D"/>
    <w:rsid w:val="6B737AB1"/>
    <w:rsid w:val="6B770F08"/>
    <w:rsid w:val="6C947BEE"/>
    <w:rsid w:val="6D597F04"/>
    <w:rsid w:val="6D9130C3"/>
    <w:rsid w:val="6EAB1917"/>
    <w:rsid w:val="6FB7316A"/>
    <w:rsid w:val="6FBA0534"/>
    <w:rsid w:val="6FBA1F14"/>
    <w:rsid w:val="6FC94AC7"/>
    <w:rsid w:val="70831738"/>
    <w:rsid w:val="70A96B36"/>
    <w:rsid w:val="711A2CE1"/>
    <w:rsid w:val="71A91C89"/>
    <w:rsid w:val="71D37615"/>
    <w:rsid w:val="726970C4"/>
    <w:rsid w:val="72C21AA9"/>
    <w:rsid w:val="73206CA7"/>
    <w:rsid w:val="7474445A"/>
    <w:rsid w:val="74EC3105"/>
    <w:rsid w:val="77D24532"/>
    <w:rsid w:val="7A804D74"/>
    <w:rsid w:val="7B5B1B76"/>
    <w:rsid w:val="7B897B3A"/>
    <w:rsid w:val="7CC05879"/>
    <w:rsid w:val="7E7F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 w:type="paragraph" w:customStyle="1" w:styleId="10">
    <w:name w:val="p0"/>
    <w:basedOn w:val="1"/>
    <w:qFormat/>
    <w:uiPriority w:val="0"/>
    <w:pPr>
      <w:spacing w:line="365" w:lineRule="atLeast"/>
      <w:ind w:left="1"/>
      <w:textAlignment w:val="bottom"/>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E9619B-2DF8-4436-B2E0-AEF00DB52E35}">
  <ds:schemaRefs/>
</ds:datastoreItem>
</file>

<file path=docProps/app.xml><?xml version="1.0" encoding="utf-8"?>
<Properties xmlns="http://schemas.openxmlformats.org/officeDocument/2006/extended-properties" xmlns:vt="http://schemas.openxmlformats.org/officeDocument/2006/docPropsVTypes">
  <Template>Normal</Template>
  <Pages>11</Pages>
  <Words>3805</Words>
  <Characters>4040</Characters>
  <Lines>26</Lines>
  <Paragraphs>7</Paragraphs>
  <TotalTime>0</TotalTime>
  <ScaleCrop>false</ScaleCrop>
  <LinksUpToDate>false</LinksUpToDate>
  <CharactersWithSpaces>4118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2023-04-20T08:28:20Z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402AE6A98A5E447CB5489E76B5B0C67C_12</vt:lpwstr>
  </property>
</Properties>
</file>