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adjustRightInd w:val="0"/>
        <w:snapToGrid w:val="0"/>
        <w:rPr>
          <w:rFonts w:ascii="宋体" w:hAnsi="宋体" w:eastAsia="宋体" w:cs="Times New Roman"/>
          <w:kern w:val="28"/>
          <w:sz w:val="28"/>
          <w:szCs w:val="28"/>
          <w:lang w:bidi="ar"/>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48" w:name="_GoBack"/>
      <w:bookmarkEnd w:id="48"/>
    </w:p>
    <w:p>
      <w:pPr>
        <w:widowControl/>
        <w:topLinePunct/>
        <w:adjustRightInd w:val="0"/>
        <w:snapToGrid w:val="0"/>
        <w:rPr>
          <w:rFonts w:ascii="宋体" w:hAnsi="宋体" w:eastAsia="宋体" w:cs="Times New Roman"/>
          <w:kern w:val="28"/>
          <w:sz w:val="28"/>
          <w:szCs w:val="28"/>
          <w:lang w:bidi="ar"/>
        </w:rPr>
      </w:pPr>
    </w:p>
    <w:p>
      <w:pPr>
        <w:widowControl/>
        <w:topLinePunct/>
        <w:adjustRightInd w:val="0"/>
        <w:snapToGrid w:val="0"/>
        <w:rPr>
          <w:rFonts w:ascii="宋体" w:hAnsi="宋体" w:eastAsia="宋体" w:cs="Times New Roman"/>
          <w:kern w:val="28"/>
          <w:sz w:val="28"/>
          <w:szCs w:val="28"/>
          <w:lang w:bidi="ar"/>
        </w:rPr>
      </w:pPr>
    </w:p>
    <w:p>
      <w:pPr>
        <w:widowControl/>
        <w:topLinePunct/>
        <w:adjustRightInd w:val="0"/>
        <w:snapToGrid w:val="0"/>
        <w:rPr>
          <w:rFonts w:ascii="宋体" w:hAnsi="宋体" w:eastAsia="宋体" w:cs="Times New Roman"/>
          <w:kern w:val="28"/>
          <w:sz w:val="28"/>
          <w:szCs w:val="28"/>
          <w:lang w:bidi="ar"/>
        </w:rPr>
      </w:pPr>
    </w:p>
    <w:p>
      <w:pPr>
        <w:widowControl/>
        <w:topLinePunct/>
        <w:adjustRightInd w:val="0"/>
        <w:snapToGrid w:val="0"/>
        <w:rPr>
          <w:rFonts w:ascii="宋体" w:hAnsi="宋体" w:eastAsia="宋体" w:cs="Times New Roman"/>
          <w:kern w:val="28"/>
          <w:sz w:val="28"/>
          <w:szCs w:val="28"/>
          <w:lang w:bidi="ar"/>
        </w:rPr>
      </w:pPr>
    </w:p>
    <w:p>
      <w:pPr>
        <w:widowControl/>
        <w:topLinePunct/>
        <w:adjustRightInd w:val="0"/>
        <w:snapToGrid w:val="0"/>
        <w:rPr>
          <w:rFonts w:ascii="宋体" w:hAnsi="宋体" w:eastAsia="宋体" w:cs="Times New Roman"/>
          <w:kern w:val="28"/>
          <w:sz w:val="28"/>
          <w:szCs w:val="28"/>
          <w:lang w:bidi="ar"/>
        </w:rPr>
      </w:pPr>
    </w:p>
    <w:p>
      <w:pPr>
        <w:widowControl/>
        <w:topLinePunct/>
        <w:adjustRightInd w:val="0"/>
        <w:snapToGrid w:val="0"/>
        <w:rPr>
          <w:rFonts w:ascii="宋体" w:hAnsi="宋体" w:eastAsia="宋体" w:cs="Times New Roman"/>
          <w:kern w:val="28"/>
          <w:sz w:val="28"/>
          <w:szCs w:val="28"/>
          <w:lang w:bidi="ar"/>
        </w:rPr>
      </w:pPr>
    </w:p>
    <w:p>
      <w:pPr>
        <w:widowControl/>
        <w:topLinePunct/>
        <w:adjustRightInd w:val="0"/>
        <w:snapToGrid w:val="0"/>
        <w:rPr>
          <w:rFonts w:ascii="宋体" w:hAnsi="宋体" w:eastAsia="宋体" w:cs="Times New Roman"/>
          <w:kern w:val="28"/>
          <w:sz w:val="28"/>
          <w:szCs w:val="28"/>
          <w:lang w:bidi="ar"/>
        </w:rPr>
      </w:pPr>
    </w:p>
    <w:p>
      <w:pPr>
        <w:widowControl/>
        <w:topLinePunct/>
        <w:adjustRightInd w:val="0"/>
        <w:snapToGrid w:val="0"/>
        <w:ind w:firstLine="880" w:firstLineChars="200"/>
        <w:jc w:val="center"/>
        <w:rPr>
          <w:rFonts w:ascii="方正小标松体" w:hAnsi="方正粗黑宋简体" w:eastAsia="方正小标松体" w:cs="Times New Roman"/>
          <w:kern w:val="28"/>
          <w:sz w:val="44"/>
          <w:szCs w:val="44"/>
          <w:lang w:bidi="ar"/>
        </w:rPr>
      </w:pPr>
      <w:r>
        <w:rPr>
          <w:rFonts w:hint="eastAsia" w:ascii="方正小标松体" w:hAnsi="方正粗黑宋简体" w:eastAsia="方正小标松体" w:cs="Times New Roman"/>
          <w:kern w:val="28"/>
          <w:sz w:val="44"/>
          <w:szCs w:val="44"/>
          <w:lang w:bidi="ar"/>
        </w:rPr>
        <w:t>林芝市察隅县青苗和地上附着物</w:t>
      </w:r>
    </w:p>
    <w:p>
      <w:pPr>
        <w:widowControl/>
        <w:topLinePunct/>
        <w:adjustRightInd w:val="0"/>
        <w:snapToGrid w:val="0"/>
        <w:ind w:firstLine="880" w:firstLineChars="200"/>
        <w:jc w:val="center"/>
        <w:rPr>
          <w:rFonts w:ascii="方正小标松体" w:hAnsi="方正粗黑宋简体" w:eastAsia="方正小标松体" w:cs="Times New Roman"/>
          <w:kern w:val="28"/>
          <w:sz w:val="44"/>
          <w:szCs w:val="44"/>
          <w:lang w:bidi="ar"/>
        </w:rPr>
      </w:pPr>
      <w:r>
        <w:rPr>
          <w:rFonts w:hint="eastAsia" w:ascii="方正小标松体" w:hAnsi="方正粗黑宋简体" w:eastAsia="方正小标松体" w:cs="Times New Roman"/>
          <w:kern w:val="28"/>
          <w:sz w:val="44"/>
          <w:szCs w:val="44"/>
          <w:lang w:bidi="ar"/>
        </w:rPr>
        <w:t>补偿标准测算结果报告</w:t>
      </w: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r>
        <w:rPr>
          <w:rFonts w:hint="eastAsia" w:ascii="宋体" w:hAnsi="宋体" w:eastAsia="宋体" w:cs="Times New Roman"/>
          <w:b/>
          <w:bCs/>
          <w:kern w:val="28"/>
          <w:sz w:val="32"/>
          <w:szCs w:val="32"/>
          <w:lang w:bidi="ar"/>
        </w:rPr>
        <w:t>察隅县自然资源局</w:t>
      </w:r>
    </w:p>
    <w:p>
      <w:pPr>
        <w:widowControl/>
        <w:topLinePunct/>
        <w:adjustRightInd w:val="0"/>
        <w:snapToGrid w:val="0"/>
        <w:ind w:firstLine="643" w:firstLineChars="200"/>
        <w:jc w:val="center"/>
        <w:rPr>
          <w:rFonts w:ascii="宋体" w:hAnsi="宋体" w:eastAsia="宋体" w:cs="Times New Roman"/>
          <w:b/>
          <w:bCs/>
          <w:kern w:val="28"/>
          <w:sz w:val="32"/>
          <w:szCs w:val="32"/>
          <w:lang w:bidi="ar"/>
        </w:rPr>
      </w:pPr>
    </w:p>
    <w:p>
      <w:pPr>
        <w:widowControl/>
        <w:topLinePunct/>
        <w:adjustRightInd w:val="0"/>
        <w:snapToGrid w:val="0"/>
        <w:ind w:firstLine="643" w:firstLineChars="200"/>
        <w:jc w:val="center"/>
        <w:rPr>
          <w:rFonts w:ascii="宋体" w:hAnsi="宋体" w:eastAsia="宋体" w:cs="Times New Roman"/>
          <w:b/>
          <w:bCs/>
          <w:kern w:val="28"/>
          <w:sz w:val="32"/>
          <w:szCs w:val="32"/>
          <w:lang w:bidi="ar"/>
        </w:rPr>
      </w:pPr>
      <w:r>
        <w:rPr>
          <w:rFonts w:hint="eastAsia" w:ascii="宋体" w:hAnsi="宋体" w:eastAsia="宋体" w:cs="Times New Roman"/>
          <w:b/>
          <w:bCs/>
          <w:kern w:val="28"/>
          <w:sz w:val="32"/>
          <w:szCs w:val="32"/>
          <w:lang w:bidi="ar"/>
        </w:rPr>
        <w:t>二〇二〇年十二月</w:t>
      </w:r>
    </w:p>
    <w:p>
      <w:pPr>
        <w:widowControl/>
        <w:topLinePunct/>
        <w:adjustRightInd w:val="0"/>
        <w:snapToGrid w:val="0"/>
        <w:rPr>
          <w:rFonts w:ascii="宋体" w:hAnsi="宋体" w:eastAsia="宋体" w:cs="Times New Roman"/>
          <w:b/>
          <w:bCs/>
          <w:kern w:val="28"/>
          <w:sz w:val="32"/>
          <w:szCs w:val="32"/>
          <w:lang w:bidi="ar"/>
        </w:rPr>
        <w:sectPr>
          <w:type w:val="continuous"/>
          <w:pgSz w:w="11906" w:h="16838"/>
          <w:pgMar w:top="1440" w:right="1800" w:bottom="1440" w:left="1800" w:header="851" w:footer="992" w:gutter="0"/>
          <w:cols w:space="425" w:num="1"/>
          <w:docGrid w:type="lines" w:linePitch="312" w:charSpace="0"/>
        </w:sectPr>
      </w:pPr>
    </w:p>
    <w:sdt>
      <w:sdtPr>
        <w:rPr>
          <w:rFonts w:cs="Times New Roman" w:asciiTheme="minorHAnsi" w:hAnsiTheme="minorHAnsi" w:eastAsiaTheme="minorEastAsia"/>
          <w:color w:val="auto"/>
          <w:kern w:val="2"/>
          <w:sz w:val="22"/>
          <w:szCs w:val="22"/>
          <w:lang w:val="zh-CN"/>
        </w:rPr>
        <w:id w:val="-74061801"/>
        <w:docPartObj>
          <w:docPartGallery w:val="Table of Contents"/>
          <w:docPartUnique/>
        </w:docPartObj>
      </w:sdtPr>
      <w:sdtEndPr>
        <w:rPr>
          <w:rFonts w:ascii="仿宋" w:hAnsi="仿宋" w:eastAsia="仿宋" w:cstheme="minorBidi"/>
          <w:color w:val="auto"/>
          <w:kern w:val="2"/>
          <w:sz w:val="28"/>
          <w:szCs w:val="28"/>
          <w:lang w:val="zh-CN"/>
        </w:rPr>
      </w:sdtEndPr>
      <w:sdtContent>
        <w:p>
          <w:pPr>
            <w:pStyle w:val="17"/>
            <w:jc w:val="center"/>
            <w:rPr>
              <w:rFonts w:ascii="仿宋" w:hAnsi="仿宋" w:eastAsia="仿宋"/>
              <w:b/>
              <w:bCs/>
              <w:color w:val="auto"/>
              <w:sz w:val="44"/>
              <w:szCs w:val="44"/>
            </w:rPr>
          </w:pPr>
          <w:r>
            <w:rPr>
              <w:rFonts w:ascii="仿宋" w:hAnsi="仿宋" w:eastAsia="仿宋"/>
              <w:b/>
              <w:bCs/>
              <w:color w:val="auto"/>
              <w:sz w:val="44"/>
              <w:szCs w:val="44"/>
              <w:lang w:val="zh-CN"/>
            </w:rPr>
            <w:t>目录</w:t>
          </w:r>
          <w:r>
            <w:rPr>
              <w:rFonts w:hint="eastAsia" w:ascii="仿宋" w:hAnsi="仿宋" w:eastAsia="仿宋"/>
              <w:b/>
              <w:bCs/>
              <w:color w:val="auto"/>
              <w:sz w:val="44"/>
              <w:szCs w:val="44"/>
              <w:lang w:val="zh-CN"/>
            </w:rPr>
            <w:t xml:space="preserve"> </w:t>
          </w:r>
          <w:r>
            <w:rPr>
              <w:rFonts w:ascii="仿宋" w:hAnsi="仿宋" w:eastAsia="仿宋"/>
              <w:b/>
              <w:bCs/>
              <w:color w:val="auto"/>
              <w:sz w:val="44"/>
              <w:szCs w:val="44"/>
              <w:lang w:val="zh-CN"/>
            </w:rPr>
            <w:t xml:space="preserve">                </w:t>
          </w:r>
        </w:p>
        <w:p>
          <w:pPr>
            <w:pStyle w:val="8"/>
            <w:rPr>
              <w:rFonts w:ascii="仿宋" w:hAnsi="仿宋" w:eastAsia="仿宋"/>
              <w:sz w:val="28"/>
              <w:szCs w:val="28"/>
            </w:rPr>
          </w:pPr>
          <w:r>
            <w:rPr>
              <w:rFonts w:hint="eastAsia" w:ascii="仿宋" w:hAnsi="仿宋" w:eastAsia="仿宋"/>
              <w:b/>
              <w:bCs/>
              <w:sz w:val="28"/>
              <w:szCs w:val="28"/>
            </w:rPr>
            <w:t>一、工作概述</w:t>
          </w:r>
          <w:r>
            <w:rPr>
              <w:rFonts w:ascii="仿宋" w:hAnsi="仿宋" w:eastAsia="仿宋"/>
              <w:b/>
              <w:bCs/>
              <w:sz w:val="28"/>
              <w:szCs w:val="28"/>
            </w:rPr>
            <w:ptab w:relativeTo="margin" w:alignment="right" w:leader="dot"/>
          </w:r>
          <w:r>
            <w:rPr>
              <w:rFonts w:ascii="仿宋" w:hAnsi="仿宋" w:eastAsia="仿宋"/>
              <w:b/>
              <w:bCs/>
              <w:sz w:val="28"/>
              <w:szCs w:val="28"/>
            </w:rPr>
            <w:t>1</w:t>
          </w:r>
        </w:p>
        <w:p>
          <w:pPr>
            <w:pStyle w:val="9"/>
            <w:rPr>
              <w:rFonts w:ascii="仿宋" w:hAnsi="仿宋" w:eastAsia="仿宋"/>
              <w:sz w:val="28"/>
              <w:szCs w:val="28"/>
            </w:rPr>
          </w:pPr>
          <w:r>
            <w:rPr>
              <w:rFonts w:hint="eastAsia" w:ascii="仿宋" w:hAnsi="仿宋" w:eastAsia="仿宋"/>
              <w:sz w:val="28"/>
              <w:szCs w:val="28"/>
            </w:rPr>
            <w:t>（一）工作背景</w:t>
          </w:r>
          <w:r>
            <w:rPr>
              <w:rFonts w:ascii="仿宋" w:hAnsi="仿宋" w:eastAsia="仿宋"/>
              <w:sz w:val="28"/>
              <w:szCs w:val="28"/>
            </w:rPr>
            <w:ptab w:relativeTo="margin" w:alignment="right" w:leader="dot"/>
          </w:r>
          <w:r>
            <w:rPr>
              <w:rFonts w:ascii="仿宋" w:hAnsi="仿宋" w:eastAsia="仿宋"/>
              <w:sz w:val="28"/>
              <w:szCs w:val="28"/>
            </w:rPr>
            <w:t>1</w:t>
          </w:r>
        </w:p>
        <w:p>
          <w:pPr>
            <w:pStyle w:val="9"/>
            <w:rPr>
              <w:rFonts w:ascii="仿宋" w:hAnsi="仿宋" w:eastAsia="仿宋"/>
              <w:sz w:val="28"/>
              <w:szCs w:val="28"/>
            </w:rPr>
          </w:pPr>
          <w:r>
            <w:rPr>
              <w:rFonts w:hint="eastAsia" w:ascii="仿宋" w:hAnsi="仿宋" w:eastAsia="仿宋"/>
              <w:sz w:val="28"/>
              <w:szCs w:val="28"/>
            </w:rPr>
            <w:t>（二）工作程序</w:t>
          </w:r>
          <w:r>
            <w:rPr>
              <w:rFonts w:ascii="仿宋" w:hAnsi="仿宋" w:eastAsia="仿宋"/>
              <w:sz w:val="28"/>
              <w:szCs w:val="28"/>
            </w:rPr>
            <w:ptab w:relativeTo="margin" w:alignment="right" w:leader="dot"/>
          </w:r>
          <w:r>
            <w:rPr>
              <w:rFonts w:ascii="仿宋" w:hAnsi="仿宋" w:eastAsia="仿宋"/>
              <w:sz w:val="28"/>
              <w:szCs w:val="28"/>
            </w:rPr>
            <w:t>1</w:t>
          </w:r>
        </w:p>
        <w:p>
          <w:pPr>
            <w:pStyle w:val="5"/>
            <w:spacing w:after="0" w:line="360" w:lineRule="auto"/>
            <w:ind w:left="0" w:firstLine="560" w:firstLineChars="200"/>
            <w:rPr>
              <w:rFonts w:ascii="仿宋" w:hAnsi="仿宋" w:eastAsia="仿宋"/>
              <w:sz w:val="28"/>
              <w:szCs w:val="28"/>
              <w:lang w:val="zh-CN"/>
            </w:rPr>
          </w:pPr>
          <w:r>
            <w:rPr>
              <w:rFonts w:ascii="仿宋" w:hAnsi="仿宋" w:eastAsia="仿宋"/>
              <w:sz w:val="28"/>
              <w:szCs w:val="28"/>
            </w:rPr>
            <w:t>1</w:t>
          </w:r>
          <w:r>
            <w:rPr>
              <w:rFonts w:hint="eastAsia" w:ascii="仿宋" w:hAnsi="仿宋" w:eastAsia="仿宋"/>
              <w:sz w:val="28"/>
              <w:szCs w:val="28"/>
            </w:rPr>
            <w:t>、资料收集和整理</w:t>
          </w:r>
          <w:r>
            <w:rPr>
              <w:rFonts w:ascii="仿宋" w:hAnsi="仿宋" w:eastAsia="仿宋"/>
              <w:sz w:val="28"/>
              <w:szCs w:val="28"/>
            </w:rPr>
            <w:ptab w:relativeTo="margin" w:alignment="right" w:leader="dot"/>
          </w:r>
          <w:r>
            <w:rPr>
              <w:rFonts w:ascii="仿宋" w:hAnsi="仿宋" w:eastAsia="仿宋"/>
              <w:sz w:val="28"/>
              <w:szCs w:val="28"/>
              <w:lang w:val="zh-CN"/>
            </w:rPr>
            <w:t>2</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2</w:t>
          </w:r>
          <w:r>
            <w:rPr>
              <w:rFonts w:hint="eastAsia" w:ascii="仿宋" w:hAnsi="仿宋" w:eastAsia="仿宋"/>
              <w:sz w:val="28"/>
              <w:szCs w:val="28"/>
            </w:rPr>
            <w:t>、确定补偿类型</w:t>
          </w:r>
          <w:r>
            <w:rPr>
              <w:rFonts w:ascii="仿宋" w:hAnsi="仿宋" w:eastAsia="仿宋"/>
              <w:sz w:val="28"/>
              <w:szCs w:val="28"/>
            </w:rPr>
            <w:ptab w:relativeTo="margin" w:alignment="right" w:leader="dot"/>
          </w:r>
          <w:r>
            <w:rPr>
              <w:rFonts w:ascii="仿宋" w:hAnsi="仿宋" w:eastAsia="仿宋"/>
              <w:sz w:val="28"/>
              <w:szCs w:val="28"/>
              <w:lang w:val="zh-CN"/>
            </w:rPr>
            <w:t>3</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3</w:t>
          </w:r>
          <w:r>
            <w:rPr>
              <w:rFonts w:hint="eastAsia" w:ascii="仿宋" w:hAnsi="仿宋" w:eastAsia="仿宋"/>
              <w:sz w:val="28"/>
              <w:szCs w:val="28"/>
            </w:rPr>
            <w:t>、测算补偿标准</w:t>
          </w:r>
          <w:r>
            <w:rPr>
              <w:rFonts w:ascii="仿宋" w:hAnsi="仿宋" w:eastAsia="仿宋"/>
              <w:sz w:val="28"/>
              <w:szCs w:val="28"/>
            </w:rPr>
            <w:ptab w:relativeTo="margin" w:alignment="right" w:leader="dot"/>
          </w:r>
          <w:r>
            <w:rPr>
              <w:rFonts w:ascii="仿宋" w:hAnsi="仿宋" w:eastAsia="仿宋"/>
              <w:sz w:val="28"/>
              <w:szCs w:val="28"/>
              <w:lang w:val="zh-CN"/>
            </w:rPr>
            <w:t>3</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4</w:t>
          </w:r>
          <w:r>
            <w:rPr>
              <w:rFonts w:hint="eastAsia" w:ascii="仿宋" w:hAnsi="仿宋" w:eastAsia="仿宋"/>
              <w:sz w:val="28"/>
              <w:szCs w:val="28"/>
            </w:rPr>
            <w:t>、区（县）初步成果</w:t>
          </w:r>
          <w:r>
            <w:rPr>
              <w:rFonts w:ascii="仿宋" w:hAnsi="仿宋" w:eastAsia="仿宋"/>
              <w:sz w:val="28"/>
              <w:szCs w:val="28"/>
            </w:rPr>
            <w:ptab w:relativeTo="margin" w:alignment="right" w:leader="dot"/>
          </w:r>
          <w:r>
            <w:rPr>
              <w:rFonts w:ascii="仿宋" w:hAnsi="仿宋" w:eastAsia="仿宋"/>
              <w:sz w:val="28"/>
              <w:szCs w:val="28"/>
              <w:lang w:val="zh-CN"/>
            </w:rPr>
            <w:t>7</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5</w:t>
          </w:r>
          <w:r>
            <w:rPr>
              <w:rFonts w:hint="eastAsia" w:ascii="仿宋" w:hAnsi="仿宋" w:eastAsia="仿宋"/>
              <w:sz w:val="28"/>
              <w:szCs w:val="28"/>
            </w:rPr>
            <w:t>、审查和综合平衡</w:t>
          </w:r>
          <w:r>
            <w:rPr>
              <w:rFonts w:ascii="仿宋" w:hAnsi="仿宋" w:eastAsia="仿宋"/>
              <w:sz w:val="28"/>
              <w:szCs w:val="28"/>
            </w:rPr>
            <w:ptab w:relativeTo="margin" w:alignment="right" w:leader="dot"/>
          </w:r>
          <w:r>
            <w:rPr>
              <w:rFonts w:ascii="仿宋" w:hAnsi="仿宋" w:eastAsia="仿宋"/>
              <w:sz w:val="28"/>
              <w:szCs w:val="28"/>
              <w:lang w:val="zh-CN"/>
            </w:rPr>
            <w:t>7</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6</w:t>
          </w:r>
          <w:r>
            <w:rPr>
              <w:rFonts w:hint="eastAsia" w:ascii="仿宋" w:hAnsi="仿宋" w:eastAsia="仿宋"/>
              <w:sz w:val="28"/>
              <w:szCs w:val="28"/>
            </w:rPr>
            <w:t>、风险评估</w:t>
          </w:r>
          <w:r>
            <w:rPr>
              <w:rFonts w:ascii="仿宋" w:hAnsi="仿宋" w:eastAsia="仿宋"/>
              <w:sz w:val="28"/>
              <w:szCs w:val="28"/>
            </w:rPr>
            <w:ptab w:relativeTo="margin" w:alignment="right" w:leader="dot"/>
          </w:r>
          <w:r>
            <w:rPr>
              <w:rFonts w:ascii="仿宋" w:hAnsi="仿宋" w:eastAsia="仿宋"/>
              <w:sz w:val="28"/>
              <w:szCs w:val="28"/>
              <w:lang w:val="zh-CN"/>
            </w:rPr>
            <w:t>8</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7</w:t>
          </w:r>
          <w:r>
            <w:rPr>
              <w:rFonts w:hint="eastAsia" w:ascii="仿宋" w:hAnsi="仿宋" w:eastAsia="仿宋"/>
              <w:sz w:val="28"/>
              <w:szCs w:val="28"/>
            </w:rPr>
            <w:t>、成果听证</w:t>
          </w:r>
          <w:r>
            <w:rPr>
              <w:rFonts w:ascii="仿宋" w:hAnsi="仿宋" w:eastAsia="仿宋"/>
              <w:sz w:val="28"/>
              <w:szCs w:val="28"/>
            </w:rPr>
            <w:ptab w:relativeTo="margin" w:alignment="right" w:leader="dot"/>
          </w:r>
          <w:r>
            <w:rPr>
              <w:rFonts w:ascii="仿宋" w:hAnsi="仿宋" w:eastAsia="仿宋"/>
              <w:sz w:val="28"/>
              <w:szCs w:val="28"/>
              <w:lang w:val="zh-CN"/>
            </w:rPr>
            <w:t>8</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8</w:t>
          </w:r>
          <w:r>
            <w:rPr>
              <w:rFonts w:hint="eastAsia" w:ascii="仿宋" w:hAnsi="仿宋" w:eastAsia="仿宋"/>
              <w:sz w:val="28"/>
              <w:szCs w:val="28"/>
            </w:rPr>
            <w:t>、成果汇总和上报备案</w:t>
          </w:r>
          <w:r>
            <w:rPr>
              <w:rFonts w:ascii="仿宋" w:hAnsi="仿宋" w:eastAsia="仿宋"/>
              <w:sz w:val="28"/>
              <w:szCs w:val="28"/>
            </w:rPr>
            <w:ptab w:relativeTo="margin" w:alignment="right" w:leader="dot"/>
          </w:r>
          <w:r>
            <w:rPr>
              <w:rFonts w:ascii="仿宋" w:hAnsi="仿宋" w:eastAsia="仿宋"/>
              <w:sz w:val="28"/>
              <w:szCs w:val="28"/>
              <w:lang w:val="zh-CN"/>
            </w:rPr>
            <w:t>8</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9</w:t>
          </w:r>
          <w:r>
            <w:rPr>
              <w:rFonts w:hint="eastAsia" w:ascii="仿宋" w:hAnsi="仿宋" w:eastAsia="仿宋"/>
              <w:sz w:val="28"/>
              <w:szCs w:val="28"/>
            </w:rPr>
            <w:t>、公布实施</w:t>
          </w:r>
          <w:r>
            <w:rPr>
              <w:rFonts w:ascii="仿宋" w:hAnsi="仿宋" w:eastAsia="仿宋"/>
              <w:sz w:val="28"/>
              <w:szCs w:val="28"/>
            </w:rPr>
            <w:ptab w:relativeTo="margin" w:alignment="right" w:leader="dot"/>
          </w:r>
          <w:r>
            <w:rPr>
              <w:rFonts w:ascii="仿宋" w:hAnsi="仿宋" w:eastAsia="仿宋"/>
              <w:sz w:val="28"/>
              <w:szCs w:val="28"/>
              <w:lang w:val="zh-CN"/>
            </w:rPr>
            <w:t>9</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10</w:t>
          </w:r>
          <w:r>
            <w:rPr>
              <w:rFonts w:hint="eastAsia" w:ascii="仿宋" w:hAnsi="仿宋" w:eastAsia="仿宋"/>
              <w:sz w:val="28"/>
              <w:szCs w:val="28"/>
            </w:rPr>
            <w:t>、成果归档保存</w:t>
          </w:r>
          <w:r>
            <w:rPr>
              <w:rFonts w:ascii="仿宋" w:hAnsi="仿宋" w:eastAsia="仿宋"/>
              <w:sz w:val="28"/>
              <w:szCs w:val="28"/>
            </w:rPr>
            <w:ptab w:relativeTo="margin" w:alignment="right" w:leader="dot"/>
          </w:r>
          <w:r>
            <w:rPr>
              <w:rFonts w:ascii="仿宋" w:hAnsi="仿宋" w:eastAsia="仿宋"/>
              <w:sz w:val="28"/>
              <w:szCs w:val="28"/>
              <w:lang w:val="zh-CN"/>
            </w:rPr>
            <w:t>9</w:t>
          </w:r>
        </w:p>
        <w:p>
          <w:pPr>
            <w:pStyle w:val="9"/>
            <w:rPr>
              <w:rFonts w:ascii="仿宋" w:hAnsi="仿宋" w:eastAsia="仿宋"/>
              <w:sz w:val="28"/>
              <w:szCs w:val="28"/>
            </w:rPr>
          </w:pPr>
          <w:r>
            <w:rPr>
              <w:rFonts w:hint="eastAsia" w:ascii="仿宋" w:hAnsi="仿宋" w:eastAsia="仿宋"/>
              <w:sz w:val="28"/>
              <w:szCs w:val="28"/>
            </w:rPr>
            <w:t>（三）工作组织</w:t>
          </w:r>
          <w:r>
            <w:rPr>
              <w:rFonts w:ascii="仿宋" w:hAnsi="仿宋" w:eastAsia="仿宋"/>
              <w:sz w:val="28"/>
              <w:szCs w:val="28"/>
            </w:rPr>
            <w:ptab w:relativeTo="margin" w:alignment="right" w:leader="dot"/>
          </w:r>
          <w:r>
            <w:rPr>
              <w:rFonts w:ascii="仿宋" w:hAnsi="仿宋" w:eastAsia="仿宋"/>
              <w:sz w:val="28"/>
              <w:szCs w:val="28"/>
            </w:rPr>
            <w:t>9</w:t>
          </w:r>
        </w:p>
        <w:p>
          <w:pPr>
            <w:pStyle w:val="5"/>
            <w:spacing w:after="0" w:line="360" w:lineRule="auto"/>
            <w:ind w:left="0" w:firstLine="560" w:firstLineChars="200"/>
            <w:rPr>
              <w:rFonts w:ascii="仿宋" w:hAnsi="仿宋" w:eastAsia="仿宋"/>
              <w:sz w:val="28"/>
              <w:szCs w:val="28"/>
              <w:lang w:val="zh-CN"/>
            </w:rPr>
          </w:pPr>
          <w:r>
            <w:rPr>
              <w:rFonts w:ascii="仿宋" w:hAnsi="仿宋" w:eastAsia="仿宋"/>
              <w:sz w:val="28"/>
              <w:szCs w:val="28"/>
            </w:rPr>
            <w:t>1</w:t>
          </w:r>
          <w:r>
            <w:rPr>
              <w:rFonts w:hint="eastAsia" w:ascii="仿宋" w:hAnsi="仿宋" w:eastAsia="仿宋"/>
              <w:sz w:val="28"/>
              <w:szCs w:val="28"/>
            </w:rPr>
            <w:t>、领导小组的职责</w:t>
          </w:r>
          <w:r>
            <w:rPr>
              <w:rFonts w:ascii="仿宋" w:hAnsi="仿宋" w:eastAsia="仿宋"/>
              <w:sz w:val="28"/>
              <w:szCs w:val="28"/>
            </w:rPr>
            <w:ptab w:relativeTo="margin" w:alignment="right" w:leader="dot"/>
          </w:r>
          <w:r>
            <w:rPr>
              <w:rFonts w:ascii="仿宋" w:hAnsi="仿宋" w:eastAsia="仿宋"/>
              <w:sz w:val="28"/>
              <w:szCs w:val="28"/>
              <w:lang w:val="zh-CN"/>
            </w:rPr>
            <w:t>9</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2</w:t>
          </w:r>
          <w:r>
            <w:rPr>
              <w:rFonts w:hint="eastAsia" w:ascii="仿宋" w:hAnsi="仿宋" w:eastAsia="仿宋"/>
              <w:sz w:val="28"/>
              <w:szCs w:val="28"/>
            </w:rPr>
            <w:t>、办公室的职责</w:t>
          </w:r>
          <w:r>
            <w:rPr>
              <w:rFonts w:ascii="仿宋" w:hAnsi="仿宋" w:eastAsia="仿宋"/>
              <w:sz w:val="28"/>
              <w:szCs w:val="28"/>
            </w:rPr>
            <w:ptab w:relativeTo="margin" w:alignment="right" w:leader="dot"/>
          </w:r>
          <w:r>
            <w:rPr>
              <w:rFonts w:ascii="仿宋" w:hAnsi="仿宋" w:eastAsia="仿宋"/>
              <w:sz w:val="28"/>
              <w:szCs w:val="28"/>
              <w:lang w:val="zh-CN"/>
            </w:rPr>
            <w:t>10</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3</w:t>
          </w:r>
          <w:r>
            <w:rPr>
              <w:rFonts w:hint="eastAsia" w:ascii="仿宋" w:hAnsi="仿宋" w:eastAsia="仿宋"/>
              <w:sz w:val="28"/>
              <w:szCs w:val="28"/>
            </w:rPr>
            <w:t>、项目组职责</w:t>
          </w:r>
          <w:r>
            <w:rPr>
              <w:rFonts w:ascii="仿宋" w:hAnsi="仿宋" w:eastAsia="仿宋"/>
              <w:sz w:val="28"/>
              <w:szCs w:val="28"/>
            </w:rPr>
            <w:ptab w:relativeTo="margin" w:alignment="right" w:leader="dot"/>
          </w:r>
          <w:r>
            <w:rPr>
              <w:rFonts w:ascii="仿宋" w:hAnsi="仿宋" w:eastAsia="仿宋"/>
              <w:sz w:val="28"/>
              <w:szCs w:val="28"/>
              <w:lang w:val="zh-CN"/>
            </w:rPr>
            <w:t>10</w:t>
          </w:r>
        </w:p>
        <w:p>
          <w:pPr>
            <w:pStyle w:val="8"/>
            <w:rPr>
              <w:rFonts w:ascii="仿宋" w:hAnsi="仿宋" w:eastAsia="仿宋"/>
              <w:sz w:val="28"/>
              <w:szCs w:val="28"/>
            </w:rPr>
          </w:pPr>
          <w:r>
            <w:rPr>
              <w:rFonts w:hint="eastAsia" w:ascii="仿宋" w:hAnsi="仿宋" w:eastAsia="仿宋"/>
              <w:b/>
              <w:bCs/>
              <w:sz w:val="28"/>
              <w:szCs w:val="28"/>
            </w:rPr>
            <w:t>二、青苗和地上附着物补偿标准基本情况说明</w:t>
          </w:r>
          <w:r>
            <w:rPr>
              <w:rFonts w:ascii="仿宋" w:hAnsi="仿宋" w:eastAsia="仿宋"/>
              <w:sz w:val="28"/>
              <w:szCs w:val="28"/>
            </w:rPr>
            <w:ptab w:relativeTo="margin" w:alignment="right" w:leader="dot"/>
          </w:r>
          <w:r>
            <w:rPr>
              <w:rFonts w:ascii="仿宋" w:hAnsi="仿宋" w:eastAsia="仿宋"/>
              <w:b/>
              <w:bCs/>
              <w:sz w:val="28"/>
              <w:szCs w:val="28"/>
            </w:rPr>
            <w:t>12</w:t>
          </w:r>
        </w:p>
        <w:p>
          <w:pPr>
            <w:pStyle w:val="9"/>
            <w:rPr>
              <w:rFonts w:ascii="仿宋" w:hAnsi="仿宋" w:eastAsia="仿宋"/>
              <w:sz w:val="28"/>
              <w:szCs w:val="28"/>
            </w:rPr>
          </w:pPr>
          <w:r>
            <w:rPr>
              <w:rFonts w:hint="eastAsia" w:ascii="仿宋" w:hAnsi="仿宋" w:eastAsia="仿宋"/>
              <w:sz w:val="28"/>
              <w:szCs w:val="28"/>
            </w:rPr>
            <w:t>（一）覆盖范围</w:t>
          </w:r>
          <w:r>
            <w:rPr>
              <w:rFonts w:ascii="仿宋" w:hAnsi="仿宋" w:eastAsia="仿宋"/>
              <w:sz w:val="28"/>
              <w:szCs w:val="28"/>
            </w:rPr>
            <w:ptab w:relativeTo="margin" w:alignment="right" w:leader="dot"/>
          </w:r>
          <w:r>
            <w:rPr>
              <w:rFonts w:ascii="仿宋" w:hAnsi="仿宋" w:eastAsia="仿宋"/>
              <w:sz w:val="28"/>
              <w:szCs w:val="28"/>
            </w:rPr>
            <w:t>12</w:t>
          </w:r>
        </w:p>
        <w:p>
          <w:pPr>
            <w:pStyle w:val="9"/>
            <w:rPr>
              <w:rFonts w:ascii="仿宋" w:hAnsi="仿宋" w:eastAsia="仿宋"/>
              <w:sz w:val="28"/>
              <w:szCs w:val="28"/>
            </w:rPr>
          </w:pPr>
          <w:r>
            <w:rPr>
              <w:rFonts w:hint="eastAsia" w:ascii="仿宋" w:hAnsi="仿宋" w:eastAsia="仿宋"/>
              <w:sz w:val="28"/>
              <w:szCs w:val="28"/>
            </w:rPr>
            <w:t>（二）有关名词解释和内涵</w:t>
          </w:r>
          <w:r>
            <w:rPr>
              <w:rFonts w:ascii="仿宋" w:hAnsi="仿宋" w:eastAsia="仿宋"/>
              <w:sz w:val="28"/>
              <w:szCs w:val="28"/>
            </w:rPr>
            <w:ptab w:relativeTo="margin" w:alignment="right" w:leader="dot"/>
          </w:r>
          <w:r>
            <w:rPr>
              <w:rFonts w:ascii="仿宋" w:hAnsi="仿宋" w:eastAsia="仿宋"/>
              <w:sz w:val="28"/>
              <w:szCs w:val="28"/>
            </w:rPr>
            <w:t>15</w:t>
          </w:r>
        </w:p>
        <w:p>
          <w:pPr>
            <w:pStyle w:val="5"/>
            <w:spacing w:after="0" w:line="360" w:lineRule="auto"/>
            <w:ind w:left="0" w:firstLine="560" w:firstLineChars="200"/>
            <w:rPr>
              <w:rFonts w:ascii="仿宋" w:hAnsi="仿宋" w:eastAsia="仿宋"/>
              <w:sz w:val="28"/>
              <w:szCs w:val="28"/>
              <w:lang w:val="zh-CN"/>
            </w:rPr>
          </w:pPr>
          <w:r>
            <w:rPr>
              <w:rFonts w:ascii="仿宋" w:hAnsi="仿宋" w:eastAsia="仿宋"/>
              <w:sz w:val="28"/>
              <w:szCs w:val="28"/>
            </w:rPr>
            <w:t>1</w:t>
          </w:r>
          <w:r>
            <w:rPr>
              <w:rFonts w:hint="eastAsia" w:ascii="仿宋" w:hAnsi="仿宋" w:eastAsia="仿宋"/>
              <w:sz w:val="28"/>
              <w:szCs w:val="28"/>
            </w:rPr>
            <w:t>、名词解释</w:t>
          </w:r>
          <w:r>
            <w:rPr>
              <w:rFonts w:ascii="仿宋" w:hAnsi="仿宋" w:eastAsia="仿宋"/>
              <w:sz w:val="28"/>
              <w:szCs w:val="28"/>
            </w:rPr>
            <w:ptab w:relativeTo="margin" w:alignment="right" w:leader="dot"/>
          </w:r>
          <w:r>
            <w:rPr>
              <w:rFonts w:ascii="仿宋" w:hAnsi="仿宋" w:eastAsia="仿宋"/>
              <w:sz w:val="28"/>
              <w:szCs w:val="28"/>
            </w:rPr>
            <w:t>1</w:t>
          </w:r>
          <w:r>
            <w:rPr>
              <w:rFonts w:ascii="仿宋" w:hAnsi="仿宋" w:eastAsia="仿宋"/>
              <w:sz w:val="28"/>
              <w:szCs w:val="28"/>
              <w:lang w:val="zh-CN"/>
            </w:rPr>
            <w:t>5</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2</w:t>
          </w:r>
          <w:r>
            <w:rPr>
              <w:rFonts w:hint="eastAsia" w:ascii="仿宋" w:hAnsi="仿宋" w:eastAsia="仿宋"/>
              <w:sz w:val="28"/>
              <w:szCs w:val="28"/>
            </w:rPr>
            <w:t>、内涵</w:t>
          </w:r>
          <w:r>
            <w:rPr>
              <w:rFonts w:ascii="仿宋" w:hAnsi="仿宋" w:eastAsia="仿宋"/>
              <w:sz w:val="28"/>
              <w:szCs w:val="28"/>
            </w:rPr>
            <w:ptab w:relativeTo="margin" w:alignment="right" w:leader="dot"/>
          </w:r>
          <w:r>
            <w:rPr>
              <w:rFonts w:ascii="仿宋" w:hAnsi="仿宋" w:eastAsia="仿宋"/>
              <w:sz w:val="28"/>
              <w:szCs w:val="28"/>
              <w:lang w:val="zh-CN"/>
            </w:rPr>
            <w:t>19</w:t>
          </w:r>
        </w:p>
        <w:p>
          <w:pPr>
            <w:pStyle w:val="9"/>
            <w:rPr>
              <w:rFonts w:ascii="仿宋" w:hAnsi="仿宋" w:eastAsia="仿宋"/>
              <w:sz w:val="28"/>
              <w:szCs w:val="28"/>
            </w:rPr>
          </w:pPr>
          <w:r>
            <w:rPr>
              <w:rFonts w:hint="eastAsia" w:ascii="仿宋" w:hAnsi="仿宋" w:eastAsia="仿宋"/>
              <w:sz w:val="28"/>
              <w:szCs w:val="28"/>
            </w:rPr>
            <w:t>（三）基准时点</w:t>
          </w:r>
          <w:r>
            <w:rPr>
              <w:rFonts w:ascii="仿宋" w:hAnsi="仿宋" w:eastAsia="仿宋"/>
              <w:sz w:val="28"/>
              <w:szCs w:val="28"/>
            </w:rPr>
            <w:ptab w:relativeTo="margin" w:alignment="right" w:leader="dot"/>
          </w:r>
          <w:r>
            <w:rPr>
              <w:rFonts w:ascii="仿宋" w:hAnsi="仿宋" w:eastAsia="仿宋"/>
              <w:sz w:val="28"/>
              <w:szCs w:val="28"/>
            </w:rPr>
            <w:t>20</w:t>
          </w:r>
        </w:p>
        <w:p>
          <w:pPr>
            <w:pStyle w:val="9"/>
            <w:rPr>
              <w:rFonts w:ascii="仿宋" w:hAnsi="仿宋" w:eastAsia="仿宋"/>
              <w:sz w:val="28"/>
              <w:szCs w:val="28"/>
            </w:rPr>
          </w:pPr>
          <w:r>
            <w:rPr>
              <w:rFonts w:hint="eastAsia" w:ascii="仿宋" w:hAnsi="仿宋" w:eastAsia="仿宋"/>
              <w:sz w:val="28"/>
              <w:szCs w:val="28"/>
            </w:rPr>
            <w:t>（四）测算时间</w:t>
          </w:r>
          <w:r>
            <w:rPr>
              <w:rFonts w:ascii="仿宋" w:hAnsi="仿宋" w:eastAsia="仿宋"/>
              <w:sz w:val="28"/>
              <w:szCs w:val="28"/>
            </w:rPr>
            <w:ptab w:relativeTo="margin" w:alignment="right" w:leader="dot"/>
          </w:r>
          <w:r>
            <w:rPr>
              <w:rFonts w:ascii="仿宋" w:hAnsi="仿宋" w:eastAsia="仿宋"/>
              <w:sz w:val="28"/>
              <w:szCs w:val="28"/>
            </w:rPr>
            <w:t>20</w:t>
          </w:r>
        </w:p>
        <w:p>
          <w:pPr>
            <w:pStyle w:val="9"/>
            <w:rPr>
              <w:rFonts w:ascii="仿宋" w:hAnsi="仿宋" w:eastAsia="仿宋"/>
              <w:sz w:val="28"/>
              <w:szCs w:val="28"/>
            </w:rPr>
          </w:pPr>
          <w:r>
            <w:rPr>
              <w:rFonts w:hint="eastAsia" w:ascii="仿宋" w:hAnsi="仿宋" w:eastAsia="仿宋"/>
              <w:sz w:val="28"/>
              <w:szCs w:val="28"/>
            </w:rPr>
            <w:t>（五）青苗和地上附着物补偿标准</w:t>
          </w:r>
          <w:r>
            <w:rPr>
              <w:rFonts w:ascii="仿宋" w:hAnsi="仿宋" w:eastAsia="仿宋"/>
              <w:sz w:val="28"/>
              <w:szCs w:val="28"/>
            </w:rPr>
            <w:ptab w:relativeTo="margin" w:alignment="right" w:leader="dot"/>
          </w:r>
          <w:r>
            <w:rPr>
              <w:rFonts w:ascii="仿宋" w:hAnsi="仿宋" w:eastAsia="仿宋"/>
              <w:sz w:val="28"/>
              <w:szCs w:val="28"/>
            </w:rPr>
            <w:t>20</w:t>
          </w:r>
        </w:p>
        <w:p>
          <w:pPr>
            <w:pStyle w:val="5"/>
            <w:spacing w:after="0" w:line="360" w:lineRule="auto"/>
            <w:ind w:left="0" w:firstLine="560" w:firstLineChars="200"/>
            <w:rPr>
              <w:rFonts w:ascii="仿宋" w:hAnsi="仿宋" w:eastAsia="仿宋"/>
              <w:sz w:val="28"/>
              <w:szCs w:val="28"/>
              <w:lang w:val="zh-CN"/>
            </w:rPr>
          </w:pPr>
          <w:r>
            <w:rPr>
              <w:rFonts w:ascii="仿宋" w:hAnsi="仿宋" w:eastAsia="仿宋"/>
              <w:sz w:val="28"/>
              <w:szCs w:val="28"/>
            </w:rPr>
            <w:t>1</w:t>
          </w:r>
          <w:r>
            <w:rPr>
              <w:rFonts w:hint="eastAsia" w:ascii="仿宋" w:hAnsi="仿宋" w:eastAsia="仿宋"/>
              <w:sz w:val="28"/>
              <w:szCs w:val="28"/>
            </w:rPr>
            <w:t>、青苗和地上附着物补偿标准表</w:t>
          </w:r>
          <w:r>
            <w:rPr>
              <w:rFonts w:ascii="仿宋" w:hAnsi="仿宋" w:eastAsia="仿宋"/>
              <w:sz w:val="28"/>
              <w:szCs w:val="28"/>
            </w:rPr>
            <w:ptab w:relativeTo="margin" w:alignment="right" w:leader="dot"/>
          </w:r>
          <w:r>
            <w:rPr>
              <w:rFonts w:ascii="仿宋" w:hAnsi="仿宋" w:eastAsia="仿宋"/>
              <w:sz w:val="28"/>
              <w:szCs w:val="28"/>
              <w:lang w:val="zh-CN"/>
            </w:rPr>
            <w:t>20</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2</w:t>
          </w:r>
          <w:r>
            <w:rPr>
              <w:rFonts w:hint="eastAsia" w:ascii="仿宋" w:hAnsi="仿宋" w:eastAsia="仿宋"/>
              <w:sz w:val="28"/>
              <w:szCs w:val="28"/>
            </w:rPr>
            <w:t>、应用说明</w:t>
          </w:r>
          <w:r>
            <w:rPr>
              <w:rFonts w:ascii="仿宋" w:hAnsi="仿宋" w:eastAsia="仿宋"/>
              <w:sz w:val="28"/>
              <w:szCs w:val="28"/>
            </w:rPr>
            <w:ptab w:relativeTo="margin" w:alignment="right" w:leader="dot"/>
          </w:r>
          <w:r>
            <w:rPr>
              <w:rFonts w:ascii="仿宋" w:hAnsi="仿宋" w:eastAsia="仿宋"/>
              <w:sz w:val="28"/>
              <w:szCs w:val="28"/>
              <w:lang w:val="zh-CN"/>
            </w:rPr>
            <w:t>21</w:t>
          </w:r>
        </w:p>
        <w:p>
          <w:pPr>
            <w:pStyle w:val="9"/>
            <w:rPr>
              <w:rFonts w:ascii="仿宋" w:hAnsi="仿宋" w:eastAsia="仿宋"/>
              <w:sz w:val="28"/>
              <w:szCs w:val="28"/>
            </w:rPr>
          </w:pPr>
          <w:r>
            <w:rPr>
              <w:rFonts w:hint="eastAsia" w:ascii="仿宋" w:hAnsi="仿宋" w:eastAsia="仿宋"/>
              <w:sz w:val="28"/>
              <w:szCs w:val="28"/>
            </w:rPr>
            <w:t>（六）使用说明</w:t>
          </w:r>
          <w:r>
            <w:rPr>
              <w:rFonts w:ascii="仿宋" w:hAnsi="仿宋" w:eastAsia="仿宋"/>
              <w:sz w:val="28"/>
              <w:szCs w:val="28"/>
            </w:rPr>
            <w:ptab w:relativeTo="margin" w:alignment="right" w:leader="dot"/>
          </w:r>
          <w:r>
            <w:rPr>
              <w:rFonts w:ascii="仿宋" w:hAnsi="仿宋" w:eastAsia="仿宋"/>
              <w:sz w:val="28"/>
              <w:szCs w:val="28"/>
            </w:rPr>
            <w:t>23</w:t>
          </w:r>
        </w:p>
        <w:p>
          <w:pPr>
            <w:pStyle w:val="5"/>
            <w:spacing w:after="0" w:line="360" w:lineRule="auto"/>
            <w:ind w:left="0" w:firstLine="560" w:firstLineChars="200"/>
            <w:rPr>
              <w:rFonts w:ascii="仿宋" w:hAnsi="仿宋" w:eastAsia="仿宋"/>
              <w:sz w:val="28"/>
              <w:szCs w:val="28"/>
              <w:lang w:val="zh-CN"/>
            </w:rPr>
          </w:pPr>
          <w:r>
            <w:rPr>
              <w:rFonts w:ascii="仿宋" w:hAnsi="仿宋" w:eastAsia="仿宋"/>
              <w:sz w:val="28"/>
              <w:szCs w:val="28"/>
            </w:rPr>
            <w:t>1</w:t>
          </w:r>
          <w:r>
            <w:rPr>
              <w:rFonts w:hint="eastAsia" w:ascii="仿宋" w:hAnsi="仿宋" w:eastAsia="仿宋"/>
              <w:sz w:val="28"/>
              <w:szCs w:val="28"/>
            </w:rPr>
            <w:t>、青苗和地上附着物补偿标准应用</w:t>
          </w:r>
          <w:r>
            <w:rPr>
              <w:rFonts w:ascii="仿宋" w:hAnsi="仿宋" w:eastAsia="仿宋"/>
              <w:sz w:val="28"/>
              <w:szCs w:val="28"/>
            </w:rPr>
            <w:ptab w:relativeTo="margin" w:alignment="right" w:leader="dot"/>
          </w:r>
          <w:r>
            <w:rPr>
              <w:rFonts w:ascii="仿宋" w:hAnsi="仿宋" w:eastAsia="仿宋"/>
              <w:sz w:val="28"/>
              <w:szCs w:val="28"/>
              <w:lang w:val="zh-CN"/>
            </w:rPr>
            <w:t>23</w:t>
          </w:r>
        </w:p>
        <w:p>
          <w:pPr>
            <w:spacing w:line="360" w:lineRule="auto"/>
            <w:ind w:firstLine="560" w:firstLineChars="200"/>
            <w:rPr>
              <w:rFonts w:ascii="仿宋" w:hAnsi="仿宋" w:eastAsia="仿宋"/>
              <w:sz w:val="28"/>
              <w:szCs w:val="28"/>
              <w:lang w:val="zh-CN"/>
            </w:rPr>
          </w:pPr>
          <w:r>
            <w:rPr>
              <w:rFonts w:ascii="仿宋" w:hAnsi="仿宋" w:eastAsia="仿宋"/>
              <w:sz w:val="28"/>
              <w:szCs w:val="28"/>
            </w:rPr>
            <w:t>2</w:t>
          </w:r>
          <w:r>
            <w:rPr>
              <w:rFonts w:hint="eastAsia" w:ascii="仿宋" w:hAnsi="仿宋" w:eastAsia="仿宋"/>
              <w:sz w:val="28"/>
              <w:szCs w:val="28"/>
            </w:rPr>
            <w:t>、结果公布内容的说明</w:t>
          </w:r>
          <w:r>
            <w:rPr>
              <w:rFonts w:ascii="仿宋" w:hAnsi="仿宋" w:eastAsia="仿宋"/>
              <w:sz w:val="28"/>
              <w:szCs w:val="28"/>
            </w:rPr>
            <w:ptab w:relativeTo="margin" w:alignment="right" w:leader="dot"/>
          </w:r>
          <w:r>
            <w:rPr>
              <w:rFonts w:ascii="仿宋" w:hAnsi="仿宋" w:eastAsia="仿宋"/>
              <w:sz w:val="28"/>
              <w:szCs w:val="28"/>
              <w:lang w:val="zh-CN"/>
            </w:rPr>
            <w:t>23</w:t>
          </w:r>
        </w:p>
        <w:p>
          <w:pPr>
            <w:pStyle w:val="9"/>
            <w:rPr>
              <w:rFonts w:ascii="仿宋" w:hAnsi="仿宋" w:eastAsia="仿宋"/>
              <w:sz w:val="28"/>
              <w:szCs w:val="28"/>
            </w:rPr>
          </w:pPr>
          <w:r>
            <w:rPr>
              <w:rFonts w:hint="eastAsia" w:ascii="仿宋" w:hAnsi="仿宋" w:eastAsia="仿宋"/>
              <w:sz w:val="28"/>
              <w:szCs w:val="28"/>
            </w:rPr>
            <w:t>（七）附件</w:t>
          </w:r>
          <w:r>
            <w:rPr>
              <w:rFonts w:ascii="仿宋" w:hAnsi="仿宋" w:eastAsia="仿宋"/>
              <w:sz w:val="28"/>
              <w:szCs w:val="28"/>
            </w:rPr>
            <w:ptab w:relativeTo="margin" w:alignment="right" w:leader="dot"/>
          </w:r>
          <w:r>
            <w:rPr>
              <w:rFonts w:ascii="仿宋" w:hAnsi="仿宋" w:eastAsia="仿宋"/>
              <w:sz w:val="28"/>
              <w:szCs w:val="28"/>
            </w:rPr>
            <w:t>24</w:t>
          </w:r>
        </w:p>
        <w:p>
          <w:pPr>
            <w:pStyle w:val="5"/>
            <w:spacing w:after="0" w:line="360" w:lineRule="auto"/>
            <w:ind w:left="0" w:firstLine="560" w:firstLineChars="200"/>
            <w:rPr>
              <w:rFonts w:ascii="仿宋" w:hAnsi="仿宋" w:eastAsia="仿宋"/>
              <w:sz w:val="28"/>
              <w:szCs w:val="28"/>
              <w:lang w:val="zh-CN"/>
            </w:rPr>
          </w:pPr>
          <w:r>
            <w:rPr>
              <w:rFonts w:hint="eastAsia" w:ascii="仿宋" w:hAnsi="仿宋" w:eastAsia="仿宋"/>
              <w:sz w:val="28"/>
              <w:szCs w:val="28"/>
            </w:rPr>
            <w:t>附表1-征收土地青苗补偿费标准表</w:t>
          </w:r>
          <w:r>
            <w:rPr>
              <w:rFonts w:ascii="仿宋" w:hAnsi="仿宋" w:eastAsia="仿宋"/>
              <w:sz w:val="28"/>
              <w:szCs w:val="28"/>
            </w:rPr>
            <w:ptab w:relativeTo="margin" w:alignment="right" w:leader="dot"/>
          </w:r>
          <w:r>
            <w:rPr>
              <w:rFonts w:ascii="仿宋" w:hAnsi="仿宋" w:eastAsia="仿宋"/>
              <w:sz w:val="28"/>
              <w:szCs w:val="28"/>
              <w:lang w:val="zh-CN"/>
            </w:rPr>
            <w:t>26</w:t>
          </w:r>
        </w:p>
        <w:p>
          <w:pPr>
            <w:spacing w:line="360" w:lineRule="auto"/>
            <w:ind w:firstLine="560" w:firstLineChars="200"/>
            <w:rPr>
              <w:rFonts w:ascii="仿宋" w:hAnsi="仿宋" w:eastAsia="仿宋"/>
              <w:sz w:val="28"/>
              <w:szCs w:val="28"/>
              <w:lang w:val="zh-CN"/>
            </w:rPr>
          </w:pPr>
          <w:r>
            <w:rPr>
              <w:rFonts w:hint="eastAsia" w:ascii="仿宋" w:hAnsi="仿宋" w:eastAsia="仿宋"/>
              <w:sz w:val="28"/>
              <w:szCs w:val="28"/>
            </w:rPr>
            <w:t>附表</w:t>
          </w:r>
          <w:r>
            <w:rPr>
              <w:rFonts w:ascii="仿宋" w:hAnsi="仿宋" w:eastAsia="仿宋"/>
              <w:sz w:val="28"/>
              <w:szCs w:val="28"/>
            </w:rPr>
            <w:t>2</w:t>
          </w:r>
          <w:r>
            <w:rPr>
              <w:rFonts w:hint="eastAsia" w:ascii="仿宋" w:hAnsi="仿宋" w:eastAsia="仿宋"/>
              <w:sz w:val="28"/>
              <w:szCs w:val="28"/>
            </w:rPr>
            <w:t>-房屋重置价格标准表</w:t>
          </w:r>
          <w:r>
            <w:rPr>
              <w:rFonts w:ascii="仿宋" w:hAnsi="仿宋" w:eastAsia="仿宋"/>
              <w:sz w:val="28"/>
              <w:szCs w:val="28"/>
            </w:rPr>
            <w:ptab w:relativeTo="margin" w:alignment="right" w:leader="dot"/>
          </w:r>
          <w:r>
            <w:rPr>
              <w:rFonts w:ascii="仿宋" w:hAnsi="仿宋" w:eastAsia="仿宋"/>
              <w:sz w:val="28"/>
              <w:szCs w:val="28"/>
              <w:lang w:val="zh-CN"/>
            </w:rPr>
            <w:t>27</w:t>
          </w:r>
        </w:p>
        <w:p>
          <w:pPr>
            <w:spacing w:line="360" w:lineRule="auto"/>
            <w:ind w:firstLine="560" w:firstLineChars="200"/>
            <w:rPr>
              <w:rFonts w:ascii="仿宋" w:hAnsi="仿宋" w:eastAsia="仿宋"/>
              <w:sz w:val="28"/>
              <w:szCs w:val="28"/>
              <w:lang w:val="zh-CN"/>
            </w:rPr>
          </w:pPr>
          <w:r>
            <w:rPr>
              <w:rFonts w:hint="eastAsia" w:ascii="仿宋" w:hAnsi="仿宋" w:eastAsia="仿宋"/>
              <w:sz w:val="28"/>
              <w:szCs w:val="28"/>
            </w:rPr>
            <w:t>附表</w:t>
          </w:r>
          <w:r>
            <w:rPr>
              <w:rFonts w:ascii="仿宋" w:hAnsi="仿宋" w:eastAsia="仿宋"/>
              <w:sz w:val="28"/>
              <w:szCs w:val="28"/>
            </w:rPr>
            <w:t>3</w:t>
          </w:r>
          <w:r>
            <w:rPr>
              <w:rFonts w:hint="eastAsia" w:ascii="仿宋" w:hAnsi="仿宋" w:eastAsia="仿宋"/>
              <w:sz w:val="28"/>
              <w:szCs w:val="28"/>
            </w:rPr>
            <w:t>-地上附着物及其他附属设施补偿标准表</w:t>
          </w:r>
          <w:r>
            <w:rPr>
              <w:rFonts w:ascii="仿宋" w:hAnsi="仿宋" w:eastAsia="仿宋"/>
              <w:sz w:val="28"/>
              <w:szCs w:val="28"/>
            </w:rPr>
            <w:ptab w:relativeTo="margin" w:alignment="right" w:leader="dot"/>
          </w:r>
          <w:r>
            <w:rPr>
              <w:rFonts w:ascii="仿宋" w:hAnsi="仿宋" w:eastAsia="仿宋"/>
              <w:sz w:val="28"/>
              <w:szCs w:val="28"/>
              <w:lang w:val="zh-CN"/>
            </w:rPr>
            <w:t>28</w:t>
          </w:r>
        </w:p>
        <w:p>
          <w:pPr>
            <w:spacing w:line="360" w:lineRule="auto"/>
            <w:ind w:firstLine="560" w:firstLineChars="200"/>
            <w:rPr>
              <w:rFonts w:ascii="仿宋" w:hAnsi="仿宋" w:eastAsia="仿宋"/>
              <w:sz w:val="28"/>
              <w:szCs w:val="28"/>
              <w:lang w:val="zh-CN"/>
            </w:rPr>
          </w:pPr>
          <w:r>
            <w:rPr>
              <w:rFonts w:hint="eastAsia" w:ascii="仿宋" w:hAnsi="仿宋" w:eastAsia="仿宋"/>
              <w:sz w:val="28"/>
              <w:szCs w:val="28"/>
            </w:rPr>
            <w:t>附表</w:t>
          </w:r>
          <w:r>
            <w:rPr>
              <w:rFonts w:ascii="仿宋" w:hAnsi="仿宋" w:eastAsia="仿宋"/>
              <w:sz w:val="28"/>
              <w:szCs w:val="28"/>
            </w:rPr>
            <w:t>4</w:t>
          </w:r>
          <w:r>
            <w:rPr>
              <w:rFonts w:hint="eastAsia" w:ascii="仿宋" w:hAnsi="仿宋" w:eastAsia="仿宋"/>
              <w:sz w:val="28"/>
              <w:szCs w:val="28"/>
            </w:rPr>
            <w:t>-零星和成片林木补偿标准表</w:t>
          </w:r>
          <w:r>
            <w:rPr>
              <w:rFonts w:ascii="仿宋" w:hAnsi="仿宋" w:eastAsia="仿宋"/>
              <w:sz w:val="28"/>
              <w:szCs w:val="28"/>
            </w:rPr>
            <w:ptab w:relativeTo="margin" w:alignment="right" w:leader="dot"/>
          </w:r>
          <w:r>
            <w:rPr>
              <w:rFonts w:ascii="仿宋" w:hAnsi="仿宋" w:eastAsia="仿宋"/>
              <w:sz w:val="28"/>
              <w:szCs w:val="28"/>
              <w:lang w:val="zh-CN"/>
            </w:rPr>
            <w:t>31</w:t>
          </w:r>
        </w:p>
        <w:p>
          <w:pPr>
            <w:spacing w:line="360" w:lineRule="auto"/>
            <w:ind w:firstLine="560" w:firstLineChars="200"/>
            <w:rPr>
              <w:rFonts w:ascii="仿宋" w:hAnsi="仿宋" w:eastAsia="仿宋"/>
              <w:sz w:val="28"/>
              <w:szCs w:val="28"/>
              <w:lang w:val="zh-CN"/>
            </w:rPr>
          </w:pPr>
          <w:r>
            <w:rPr>
              <w:rFonts w:hint="eastAsia" w:ascii="仿宋" w:hAnsi="仿宋" w:eastAsia="仿宋"/>
              <w:sz w:val="28"/>
              <w:szCs w:val="28"/>
            </w:rPr>
            <w:t>附表</w:t>
          </w:r>
          <w:r>
            <w:rPr>
              <w:rFonts w:ascii="仿宋" w:hAnsi="仿宋" w:eastAsia="仿宋"/>
              <w:sz w:val="28"/>
              <w:szCs w:val="28"/>
            </w:rPr>
            <w:t>5</w:t>
          </w:r>
          <w:r>
            <w:rPr>
              <w:rFonts w:hint="eastAsia" w:ascii="仿宋" w:hAnsi="仿宋" w:eastAsia="仿宋"/>
              <w:sz w:val="28"/>
              <w:szCs w:val="28"/>
            </w:rPr>
            <w:t>-房屋建筑物结构评定标准</w:t>
          </w:r>
          <w:r>
            <w:rPr>
              <w:rFonts w:ascii="仿宋" w:hAnsi="仿宋" w:eastAsia="仿宋"/>
              <w:sz w:val="28"/>
              <w:szCs w:val="28"/>
            </w:rPr>
            <w:ptab w:relativeTo="margin" w:alignment="right" w:leader="dot"/>
          </w:r>
          <w:r>
            <w:rPr>
              <w:rFonts w:ascii="仿宋" w:hAnsi="仿宋" w:eastAsia="仿宋"/>
              <w:sz w:val="28"/>
              <w:szCs w:val="28"/>
              <w:lang w:val="zh-CN"/>
            </w:rPr>
            <w:t>33</w:t>
          </w:r>
        </w:p>
        <w:p>
          <w:pPr>
            <w:spacing w:line="360" w:lineRule="auto"/>
            <w:ind w:firstLine="560" w:firstLineChars="200"/>
            <w:rPr>
              <w:rFonts w:ascii="仿宋" w:hAnsi="仿宋" w:eastAsia="仿宋"/>
              <w:sz w:val="28"/>
              <w:szCs w:val="28"/>
              <w:lang w:val="zh-CN"/>
            </w:rPr>
          </w:pPr>
          <w:r>
            <w:rPr>
              <w:rFonts w:hint="eastAsia" w:ascii="仿宋" w:hAnsi="仿宋" w:eastAsia="仿宋"/>
              <w:sz w:val="28"/>
              <w:szCs w:val="28"/>
            </w:rPr>
            <w:t>附表</w:t>
          </w:r>
          <w:r>
            <w:rPr>
              <w:rFonts w:ascii="仿宋" w:hAnsi="仿宋" w:eastAsia="仿宋"/>
              <w:sz w:val="28"/>
              <w:szCs w:val="28"/>
            </w:rPr>
            <w:t>6</w:t>
          </w:r>
          <w:r>
            <w:rPr>
              <w:rFonts w:hint="eastAsia" w:ascii="仿宋" w:hAnsi="仿宋" w:eastAsia="仿宋"/>
              <w:sz w:val="28"/>
              <w:szCs w:val="28"/>
            </w:rPr>
            <w:t>-房屋经济耐用年限和残值率表</w:t>
          </w:r>
          <w:r>
            <w:rPr>
              <w:rFonts w:ascii="仿宋" w:hAnsi="仿宋" w:eastAsia="仿宋"/>
              <w:sz w:val="28"/>
              <w:szCs w:val="28"/>
            </w:rPr>
            <w:ptab w:relativeTo="margin" w:alignment="right" w:leader="dot"/>
          </w:r>
          <w:r>
            <w:rPr>
              <w:rFonts w:ascii="仿宋" w:hAnsi="仿宋" w:eastAsia="仿宋"/>
              <w:sz w:val="28"/>
              <w:szCs w:val="28"/>
              <w:lang w:val="zh-CN"/>
            </w:rPr>
            <w:t>35</w:t>
          </w:r>
        </w:p>
        <w:p>
          <w:pPr>
            <w:spacing w:line="360" w:lineRule="auto"/>
            <w:ind w:firstLine="560" w:firstLineChars="200"/>
            <w:rPr>
              <w:rFonts w:ascii="仿宋" w:hAnsi="仿宋" w:eastAsia="仿宋"/>
              <w:sz w:val="28"/>
              <w:szCs w:val="28"/>
              <w:lang w:val="zh-CN"/>
            </w:rPr>
          </w:pPr>
          <w:r>
            <w:rPr>
              <w:rFonts w:hint="eastAsia" w:ascii="仿宋" w:hAnsi="仿宋" w:eastAsia="仿宋"/>
              <w:sz w:val="28"/>
              <w:szCs w:val="28"/>
            </w:rPr>
            <w:t>附表</w:t>
          </w:r>
          <w:r>
            <w:rPr>
              <w:rFonts w:ascii="仿宋" w:hAnsi="仿宋" w:eastAsia="仿宋"/>
              <w:sz w:val="28"/>
              <w:szCs w:val="28"/>
            </w:rPr>
            <w:t>7</w:t>
          </w:r>
          <w:r>
            <w:rPr>
              <w:rFonts w:hint="eastAsia" w:ascii="仿宋" w:hAnsi="仿宋" w:eastAsia="仿宋"/>
              <w:sz w:val="28"/>
              <w:szCs w:val="28"/>
            </w:rPr>
            <w:t>-房屋成新率评定标准</w:t>
          </w:r>
          <w:r>
            <w:rPr>
              <w:rFonts w:ascii="仿宋" w:hAnsi="仿宋" w:eastAsia="仿宋"/>
              <w:sz w:val="28"/>
              <w:szCs w:val="28"/>
            </w:rPr>
            <w:ptab w:relativeTo="margin" w:alignment="right" w:leader="dot"/>
          </w:r>
          <w:r>
            <w:rPr>
              <w:rFonts w:ascii="仿宋" w:hAnsi="仿宋" w:eastAsia="仿宋"/>
              <w:sz w:val="28"/>
              <w:szCs w:val="28"/>
              <w:lang w:val="zh-CN"/>
            </w:rPr>
            <w:t>36</w:t>
          </w:r>
        </w:p>
        <w:p>
          <w:pPr>
            <w:spacing w:line="360" w:lineRule="auto"/>
            <w:ind w:firstLine="560" w:firstLineChars="200"/>
            <w:rPr>
              <w:rFonts w:ascii="仿宋" w:hAnsi="仿宋" w:eastAsia="仿宋"/>
              <w:sz w:val="28"/>
              <w:szCs w:val="28"/>
              <w:lang w:val="zh-CN"/>
            </w:rPr>
          </w:pPr>
          <w:r>
            <w:rPr>
              <w:rFonts w:hint="eastAsia" w:ascii="仿宋" w:hAnsi="仿宋" w:eastAsia="仿宋"/>
              <w:sz w:val="28"/>
              <w:szCs w:val="28"/>
            </w:rPr>
            <w:t>附表</w:t>
          </w:r>
          <w:r>
            <w:rPr>
              <w:rFonts w:ascii="仿宋" w:hAnsi="仿宋" w:eastAsia="仿宋"/>
              <w:sz w:val="28"/>
              <w:szCs w:val="28"/>
            </w:rPr>
            <w:t>8</w:t>
          </w:r>
          <w:r>
            <w:rPr>
              <w:rFonts w:hint="eastAsia" w:ascii="仿宋" w:hAnsi="仿宋" w:eastAsia="仿宋"/>
              <w:sz w:val="28"/>
              <w:szCs w:val="28"/>
            </w:rPr>
            <w:t>-房屋成新率评定标准</w:t>
          </w:r>
          <w:r>
            <w:rPr>
              <w:rFonts w:ascii="仿宋" w:hAnsi="仿宋" w:eastAsia="仿宋"/>
              <w:sz w:val="28"/>
              <w:szCs w:val="28"/>
            </w:rPr>
            <w:ptab w:relativeTo="margin" w:alignment="right" w:leader="dot"/>
          </w:r>
          <w:r>
            <w:rPr>
              <w:rFonts w:ascii="仿宋" w:hAnsi="仿宋" w:eastAsia="仿宋"/>
              <w:sz w:val="28"/>
              <w:szCs w:val="28"/>
              <w:lang w:val="zh-CN"/>
            </w:rPr>
            <w:t>42</w:t>
          </w:r>
        </w:p>
      </w:sdtContent>
    </w:sdt>
    <w:p>
      <w:pPr>
        <w:widowControl/>
        <w:topLinePunct/>
        <w:adjustRightInd w:val="0"/>
        <w:snapToGrid w:val="0"/>
        <w:ind w:firstLine="560" w:firstLineChars="200"/>
        <w:jc w:val="center"/>
        <w:rPr>
          <w:rFonts w:ascii="Times New Roman" w:hAnsi="Times New Roman" w:eastAsia="仿宋_GB2312" w:cs="Times New Roman"/>
          <w:kern w:val="28"/>
          <w:sz w:val="28"/>
          <w:szCs w:val="28"/>
          <w:lang w:bidi="ar"/>
        </w:rPr>
      </w:pPr>
    </w:p>
    <w:p>
      <w:pPr>
        <w:widowControl/>
        <w:topLinePunct/>
        <w:adjustRightInd w:val="0"/>
        <w:snapToGrid w:val="0"/>
        <w:ind w:firstLine="560" w:firstLineChars="200"/>
        <w:jc w:val="center"/>
        <w:rPr>
          <w:rFonts w:ascii="Times New Roman" w:hAnsi="Times New Roman" w:eastAsia="仿宋_GB2312" w:cs="Times New Roman"/>
          <w:kern w:val="28"/>
          <w:sz w:val="28"/>
          <w:szCs w:val="28"/>
          <w:lang w:bidi="ar"/>
        </w:rPr>
      </w:pPr>
    </w:p>
    <w:p>
      <w:pPr>
        <w:widowControl/>
        <w:topLinePunct/>
        <w:adjustRightInd w:val="0"/>
        <w:snapToGrid w:val="0"/>
        <w:ind w:firstLine="560" w:firstLineChars="200"/>
        <w:jc w:val="center"/>
        <w:rPr>
          <w:rFonts w:ascii="Times New Roman" w:hAnsi="Times New Roman" w:eastAsia="仿宋_GB2312" w:cs="Times New Roman"/>
          <w:kern w:val="28"/>
          <w:sz w:val="28"/>
          <w:szCs w:val="28"/>
          <w:lang w:bidi="ar"/>
        </w:rPr>
      </w:pPr>
    </w:p>
    <w:p>
      <w:pPr>
        <w:widowControl/>
        <w:topLinePunct/>
        <w:adjustRightInd w:val="0"/>
        <w:snapToGrid w:val="0"/>
        <w:ind w:firstLine="560" w:firstLineChars="200"/>
        <w:jc w:val="center"/>
        <w:rPr>
          <w:rFonts w:ascii="Times New Roman" w:hAnsi="Times New Roman" w:eastAsia="仿宋_GB2312" w:cs="Times New Roman"/>
          <w:kern w:val="28"/>
          <w:sz w:val="28"/>
          <w:szCs w:val="28"/>
          <w:lang w:bidi="ar"/>
        </w:rPr>
      </w:pPr>
    </w:p>
    <w:p>
      <w:pPr>
        <w:widowControl/>
        <w:topLinePunct/>
        <w:adjustRightInd w:val="0"/>
        <w:snapToGrid w:val="0"/>
        <w:ind w:firstLine="560" w:firstLineChars="200"/>
        <w:jc w:val="center"/>
        <w:rPr>
          <w:rFonts w:ascii="Times New Roman" w:hAnsi="Times New Roman" w:eastAsia="仿宋_GB2312" w:cs="Times New Roman"/>
          <w:kern w:val="28"/>
          <w:sz w:val="28"/>
          <w:szCs w:val="28"/>
          <w:lang w:bidi="ar"/>
        </w:rPr>
      </w:pPr>
    </w:p>
    <w:p>
      <w:pPr>
        <w:widowControl/>
        <w:topLinePunct/>
        <w:adjustRightInd w:val="0"/>
        <w:snapToGrid w:val="0"/>
        <w:ind w:firstLine="560" w:firstLineChars="200"/>
        <w:jc w:val="center"/>
        <w:rPr>
          <w:rFonts w:ascii="Times New Roman" w:hAnsi="Times New Roman" w:eastAsia="仿宋_GB2312" w:cs="Times New Roman"/>
          <w:kern w:val="28"/>
          <w:sz w:val="28"/>
          <w:szCs w:val="28"/>
          <w:lang w:bidi="ar"/>
        </w:rPr>
      </w:pPr>
    </w:p>
    <w:p>
      <w:pPr>
        <w:widowControl/>
        <w:topLinePunct/>
        <w:adjustRightInd w:val="0"/>
        <w:snapToGrid w:val="0"/>
        <w:ind w:firstLine="560" w:firstLineChars="200"/>
        <w:jc w:val="center"/>
        <w:rPr>
          <w:rFonts w:ascii="Times New Roman" w:hAnsi="Times New Roman" w:eastAsia="仿宋_GB2312" w:cs="Times New Roman"/>
          <w:kern w:val="28"/>
          <w:sz w:val="28"/>
          <w:szCs w:val="28"/>
          <w:lang w:bidi="ar"/>
        </w:rPr>
      </w:pPr>
    </w:p>
    <w:p>
      <w:pPr>
        <w:widowControl/>
        <w:topLinePunct/>
        <w:adjustRightInd w:val="0"/>
        <w:snapToGrid w:val="0"/>
        <w:rPr>
          <w:rFonts w:ascii="Times New Roman" w:hAnsi="Times New Roman" w:eastAsia="仿宋_GB2312" w:cs="Times New Roman"/>
          <w:kern w:val="28"/>
          <w:sz w:val="28"/>
          <w:szCs w:val="28"/>
          <w:lang w:bidi="ar"/>
        </w:rPr>
        <w:sectPr>
          <w:pgSz w:w="11906" w:h="16838"/>
          <w:pgMar w:top="1440" w:right="1800" w:bottom="1440" w:left="1800" w:header="851" w:footer="992" w:gutter="0"/>
          <w:pgNumType w:fmt="numberInDash" w:start="1"/>
          <w:cols w:space="425" w:num="1"/>
          <w:docGrid w:type="lines" w:linePitch="312" w:charSpace="0"/>
        </w:sectPr>
      </w:pPr>
    </w:p>
    <w:p>
      <w:pPr>
        <w:widowControl/>
        <w:topLinePunct/>
        <w:adjustRightInd w:val="0"/>
        <w:snapToGrid w:val="0"/>
        <w:jc w:val="center"/>
        <w:rPr>
          <w:rFonts w:ascii="黑体" w:hAnsi="黑体" w:eastAsia="黑体" w:cs="Times New Roman"/>
          <w:kern w:val="28"/>
          <w:sz w:val="30"/>
          <w:szCs w:val="30"/>
          <w:lang w:bidi="ar"/>
        </w:rPr>
      </w:pPr>
      <w:r>
        <w:rPr>
          <w:rFonts w:hint="eastAsia" w:ascii="黑体" w:hAnsi="黑体" w:eastAsia="黑体" w:cs="Times New Roman"/>
          <w:kern w:val="28"/>
          <w:sz w:val="30"/>
          <w:szCs w:val="30"/>
          <w:lang w:bidi="ar"/>
        </w:rPr>
        <w:t>一、工作概述</w:t>
      </w:r>
    </w:p>
    <w:p>
      <w:pPr>
        <w:widowControl/>
        <w:topLinePunct/>
        <w:adjustRightInd w:val="0"/>
        <w:snapToGrid w:val="0"/>
        <w:spacing w:before="156" w:beforeLines="50" w:after="156" w:afterLines="50"/>
        <w:ind w:left="420" w:leftChars="200" w:firstLine="600" w:firstLineChars="200"/>
        <w:rPr>
          <w:rFonts w:ascii="黑体" w:hAnsi="黑体" w:eastAsia="黑体" w:cs="Times New Roman"/>
          <w:kern w:val="28"/>
          <w:sz w:val="30"/>
          <w:szCs w:val="30"/>
          <w:lang w:bidi="ar"/>
        </w:rPr>
      </w:pPr>
      <w:r>
        <w:rPr>
          <w:rFonts w:hint="eastAsia" w:ascii="黑体" w:hAnsi="黑体" w:eastAsia="黑体" w:cs="Times New Roman"/>
          <w:kern w:val="28"/>
          <w:sz w:val="30"/>
          <w:szCs w:val="30"/>
          <w:lang w:bidi="ar"/>
        </w:rPr>
        <w:t>（一）工作背景</w:t>
      </w:r>
    </w:p>
    <w:p>
      <w:pPr>
        <w:widowControl/>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为</w:t>
      </w:r>
      <w:r>
        <w:rPr>
          <w:rFonts w:hint="eastAsia" w:ascii="仿宋" w:hAnsi="仿宋" w:eastAsia="仿宋" w:cs="Times New Roman"/>
          <w:kern w:val="28"/>
          <w:sz w:val="28"/>
          <w:szCs w:val="32"/>
          <w:lang w:bidi="ar"/>
        </w:rPr>
        <w:t>了贯彻</w:t>
      </w:r>
      <w:r>
        <w:rPr>
          <w:rFonts w:ascii="仿宋" w:hAnsi="仿宋" w:eastAsia="仿宋" w:cs="Times New Roman"/>
          <w:kern w:val="28"/>
          <w:sz w:val="28"/>
          <w:szCs w:val="32"/>
          <w:lang w:bidi="ar"/>
        </w:rPr>
        <w:t>落实</w:t>
      </w:r>
      <w:r>
        <w:rPr>
          <w:rFonts w:hint="eastAsia" w:ascii="仿宋" w:hAnsi="仿宋" w:eastAsia="仿宋" w:cs="Times New Roman"/>
          <w:kern w:val="28"/>
          <w:sz w:val="28"/>
          <w:szCs w:val="32"/>
          <w:lang w:bidi="ar"/>
        </w:rPr>
        <w:t>2019年8月新修订的</w:t>
      </w:r>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中华人民共和国</w:t>
      </w:r>
      <w:r>
        <w:rPr>
          <w:rFonts w:ascii="仿宋" w:hAnsi="仿宋" w:eastAsia="仿宋" w:cs="Times New Roman"/>
          <w:kern w:val="28"/>
          <w:sz w:val="28"/>
          <w:szCs w:val="32"/>
          <w:lang w:bidi="ar"/>
        </w:rPr>
        <w:t>土地管理法》</w:t>
      </w:r>
      <w:r>
        <w:rPr>
          <w:rFonts w:hint="eastAsia" w:ascii="仿宋" w:hAnsi="仿宋" w:eastAsia="仿宋" w:cs="Times New Roman"/>
          <w:kern w:val="28"/>
          <w:sz w:val="28"/>
          <w:szCs w:val="32"/>
          <w:lang w:bidi="ar"/>
        </w:rPr>
        <w:t>（中华人民共和国主席令第三十二号）和《</w:t>
      </w:r>
      <w:r>
        <w:rPr>
          <w:rFonts w:ascii="仿宋" w:hAnsi="仿宋" w:eastAsia="仿宋" w:cs="Times New Roman"/>
          <w:kern w:val="28"/>
          <w:sz w:val="28"/>
          <w:szCs w:val="32"/>
          <w:lang w:bidi="ar"/>
        </w:rPr>
        <w:t>西藏自治区自然资源厅关于印发</w:t>
      </w:r>
      <w:r>
        <w:rPr>
          <w:rFonts w:hint="eastAsia" w:ascii="仿宋" w:hAnsi="仿宋" w:eastAsia="仿宋" w:cs="Times New Roman"/>
          <w:kern w:val="28"/>
          <w:sz w:val="28"/>
          <w:szCs w:val="32"/>
          <w:lang w:bidi="ar"/>
        </w:rPr>
        <w:t>&lt;</w:t>
      </w:r>
      <w:r>
        <w:rPr>
          <w:rFonts w:ascii="仿宋" w:hAnsi="仿宋" w:eastAsia="仿宋" w:cs="Times New Roman"/>
          <w:kern w:val="28"/>
          <w:sz w:val="28"/>
          <w:szCs w:val="32"/>
          <w:lang w:bidi="ar"/>
        </w:rPr>
        <w:t>西藏自治区</w:t>
      </w:r>
      <w:r>
        <w:rPr>
          <w:rFonts w:hint="eastAsia" w:ascii="仿宋" w:hAnsi="仿宋" w:eastAsia="仿宋" w:cs="Times New Roman"/>
          <w:kern w:val="28"/>
          <w:sz w:val="28"/>
          <w:szCs w:val="32"/>
          <w:lang w:bidi="ar"/>
        </w:rPr>
        <w:t>征收农用地区片综合地价</w:t>
      </w:r>
      <w:r>
        <w:rPr>
          <w:rFonts w:ascii="仿宋" w:hAnsi="仿宋" w:eastAsia="仿宋" w:cs="Times New Roman"/>
          <w:kern w:val="28"/>
          <w:sz w:val="28"/>
          <w:szCs w:val="32"/>
          <w:lang w:bidi="ar"/>
        </w:rPr>
        <w:t>工作方案</w:t>
      </w:r>
      <w:r>
        <w:rPr>
          <w:rFonts w:hint="eastAsia" w:ascii="仿宋" w:hAnsi="仿宋" w:eastAsia="仿宋" w:cs="Times New Roman"/>
          <w:kern w:val="28"/>
          <w:sz w:val="28"/>
          <w:szCs w:val="32"/>
          <w:lang w:bidi="ar"/>
        </w:rPr>
        <w:t>&gt;</w:t>
      </w:r>
      <w:r>
        <w:rPr>
          <w:rFonts w:ascii="仿宋" w:hAnsi="仿宋" w:eastAsia="仿宋" w:cs="Times New Roman"/>
          <w:kern w:val="28"/>
          <w:sz w:val="28"/>
          <w:szCs w:val="32"/>
          <w:lang w:bidi="ar"/>
        </w:rPr>
        <w:t>和</w:t>
      </w:r>
      <w:r>
        <w:rPr>
          <w:rFonts w:hint="eastAsia" w:ascii="仿宋" w:hAnsi="仿宋" w:eastAsia="仿宋" w:cs="Times New Roman"/>
          <w:kern w:val="28"/>
          <w:sz w:val="28"/>
          <w:szCs w:val="32"/>
          <w:lang w:bidi="ar"/>
        </w:rPr>
        <w:t>&lt;</w:t>
      </w:r>
      <w:r>
        <w:rPr>
          <w:rFonts w:ascii="仿宋" w:hAnsi="仿宋" w:eastAsia="仿宋" w:cs="Times New Roman"/>
          <w:kern w:val="28"/>
          <w:sz w:val="28"/>
          <w:szCs w:val="32"/>
          <w:lang w:bidi="ar"/>
        </w:rPr>
        <w:t>西藏自治区征收农用地区片综合地价制定技术方案</w:t>
      </w:r>
      <w:r>
        <w:rPr>
          <w:rFonts w:hint="eastAsia" w:ascii="仿宋" w:hAnsi="仿宋" w:eastAsia="仿宋" w:cs="Times New Roman"/>
          <w:kern w:val="28"/>
          <w:sz w:val="28"/>
          <w:szCs w:val="32"/>
          <w:lang w:bidi="ar"/>
        </w:rPr>
        <w:t>&gt;</w:t>
      </w:r>
      <w:r>
        <w:rPr>
          <w:rFonts w:ascii="仿宋" w:hAnsi="仿宋" w:eastAsia="仿宋" w:cs="Times New Roman"/>
          <w:kern w:val="28"/>
          <w:sz w:val="28"/>
          <w:szCs w:val="32"/>
          <w:lang w:bidi="ar"/>
        </w:rPr>
        <w:t>的通知</w:t>
      </w:r>
      <w:r>
        <w:rPr>
          <w:rFonts w:hint="eastAsia" w:ascii="仿宋" w:hAnsi="仿宋" w:eastAsia="仿宋" w:cs="Times New Roman"/>
          <w:kern w:val="28"/>
          <w:sz w:val="28"/>
          <w:szCs w:val="32"/>
          <w:lang w:bidi="ar"/>
        </w:rPr>
        <w:t>》（藏自然资</w:t>
      </w:r>
      <w:r>
        <w:rPr>
          <w:rFonts w:ascii="仿宋" w:hAnsi="仿宋" w:eastAsia="仿宋" w:cs="Times New Roman"/>
          <w:kern w:val="28"/>
          <w:sz w:val="28"/>
          <w:szCs w:val="32"/>
          <w:lang w:bidi="ar"/>
        </w:rPr>
        <w:t>〔2020〕63</w:t>
      </w:r>
      <w:r>
        <w:rPr>
          <w:rFonts w:hint="eastAsia" w:ascii="仿宋" w:hAnsi="仿宋" w:eastAsia="仿宋" w:cs="Times New Roman"/>
          <w:kern w:val="28"/>
          <w:sz w:val="28"/>
          <w:szCs w:val="32"/>
          <w:lang w:bidi="ar"/>
        </w:rPr>
        <w:t>号），在制定征地区片综合地价的同时，</w:t>
      </w:r>
      <w:r>
        <w:rPr>
          <w:rFonts w:ascii="仿宋" w:hAnsi="仿宋" w:eastAsia="仿宋" w:cs="Times New Roman"/>
          <w:kern w:val="28"/>
          <w:sz w:val="28"/>
          <w:szCs w:val="32"/>
          <w:lang w:bidi="ar"/>
        </w:rPr>
        <w:t>“同步做好青苗和地上附着物补偿标准实施配套工作，各</w:t>
      </w:r>
      <w:r>
        <w:rPr>
          <w:rFonts w:hint="eastAsia" w:ascii="仿宋" w:hAnsi="仿宋" w:eastAsia="仿宋" w:cs="Times New Roman"/>
          <w:kern w:val="28"/>
          <w:sz w:val="28"/>
          <w:szCs w:val="32"/>
          <w:lang w:bidi="ar"/>
        </w:rPr>
        <w:t>市</w:t>
      </w:r>
      <w:r>
        <w:rPr>
          <w:rFonts w:ascii="仿宋" w:hAnsi="仿宋" w:eastAsia="仿宋" w:cs="Times New Roman"/>
          <w:kern w:val="28"/>
          <w:sz w:val="28"/>
          <w:szCs w:val="32"/>
          <w:lang w:bidi="ar"/>
        </w:rPr>
        <w:t>在制定具体征地补偿方案时，要将青苗补偿费、地上附着物补偿费和社会保障费用单独列支，不得纳入</w:t>
      </w:r>
      <w:r>
        <w:rPr>
          <w:rFonts w:hint="eastAsia" w:ascii="仿宋" w:hAnsi="仿宋" w:eastAsia="仿宋" w:cs="Times New Roman"/>
          <w:kern w:val="28"/>
          <w:sz w:val="28"/>
          <w:szCs w:val="32"/>
          <w:lang w:bidi="ar"/>
        </w:rPr>
        <w:t>区片综合地价补偿</w:t>
      </w:r>
      <w:r>
        <w:rPr>
          <w:rFonts w:ascii="仿宋" w:hAnsi="仿宋" w:eastAsia="仿宋" w:cs="Times New Roman"/>
          <w:kern w:val="28"/>
          <w:sz w:val="28"/>
          <w:szCs w:val="32"/>
          <w:lang w:bidi="ar"/>
        </w:rPr>
        <w:t>标准，不得挤占</w:t>
      </w:r>
      <w:r>
        <w:rPr>
          <w:rFonts w:hint="eastAsia" w:ascii="仿宋" w:hAnsi="仿宋" w:eastAsia="仿宋" w:cs="Times New Roman"/>
          <w:kern w:val="28"/>
          <w:sz w:val="28"/>
          <w:szCs w:val="32"/>
          <w:lang w:bidi="ar"/>
        </w:rPr>
        <w:t>区片综合地价费用</w:t>
      </w:r>
      <w:r>
        <w:rPr>
          <w:rFonts w:ascii="仿宋" w:hAnsi="仿宋" w:eastAsia="仿宋" w:cs="Times New Roman"/>
          <w:kern w:val="28"/>
          <w:sz w:val="28"/>
          <w:szCs w:val="32"/>
          <w:lang w:bidi="ar"/>
        </w:rPr>
        <w:t>。各</w:t>
      </w:r>
      <w:r>
        <w:rPr>
          <w:rFonts w:hint="eastAsia" w:ascii="仿宋" w:hAnsi="仿宋" w:eastAsia="仿宋" w:cs="Times New Roman"/>
          <w:kern w:val="28"/>
          <w:sz w:val="28"/>
          <w:szCs w:val="32"/>
          <w:lang w:bidi="ar"/>
        </w:rPr>
        <w:t>市</w:t>
      </w:r>
      <w:r>
        <w:rPr>
          <w:rFonts w:ascii="仿宋" w:hAnsi="仿宋" w:eastAsia="仿宋" w:cs="Times New Roman"/>
          <w:kern w:val="28"/>
          <w:sz w:val="28"/>
          <w:szCs w:val="32"/>
          <w:lang w:bidi="ar"/>
        </w:rPr>
        <w:t>要根据本地实际情况，同步制定青苗和地上附着物补偿标准，由</w:t>
      </w:r>
      <w:r>
        <w:rPr>
          <w:rFonts w:hint="eastAsia" w:ascii="仿宋" w:hAnsi="仿宋" w:eastAsia="仿宋" w:cs="Times New Roman"/>
          <w:kern w:val="28"/>
          <w:sz w:val="28"/>
          <w:szCs w:val="32"/>
          <w:lang w:bidi="ar"/>
        </w:rPr>
        <w:t>市</w:t>
      </w:r>
      <w:r>
        <w:rPr>
          <w:rFonts w:ascii="仿宋" w:hAnsi="仿宋" w:eastAsia="仿宋" w:cs="Times New Roman"/>
          <w:kern w:val="28"/>
          <w:sz w:val="28"/>
          <w:szCs w:val="32"/>
          <w:lang w:bidi="ar"/>
        </w:rPr>
        <w:t>行署（人民政府）公布，与征地</w:t>
      </w:r>
      <w:r>
        <w:rPr>
          <w:rFonts w:hint="eastAsia" w:ascii="仿宋" w:hAnsi="仿宋" w:eastAsia="仿宋" w:cs="Times New Roman"/>
          <w:kern w:val="28"/>
          <w:sz w:val="28"/>
          <w:szCs w:val="32"/>
          <w:lang w:bidi="ar"/>
        </w:rPr>
        <w:t>区片综合地价</w:t>
      </w:r>
      <w:r>
        <w:rPr>
          <w:rFonts w:ascii="仿宋" w:hAnsi="仿宋" w:eastAsia="仿宋" w:cs="Times New Roman"/>
          <w:kern w:val="28"/>
          <w:sz w:val="28"/>
          <w:szCs w:val="32"/>
          <w:lang w:bidi="ar"/>
        </w:rPr>
        <w:t>标准配套实施。”</w:t>
      </w:r>
    </w:p>
    <w:p>
      <w:pPr>
        <w:widowControl/>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按照文件指导精神</w:t>
      </w:r>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察隅县人民政府委托我单位制定青苗和地上附着物补偿标准，</w:t>
      </w:r>
      <w:r>
        <w:rPr>
          <w:rFonts w:ascii="仿宋" w:hAnsi="仿宋" w:eastAsia="仿宋" w:cs="Times New Roman"/>
          <w:kern w:val="28"/>
          <w:sz w:val="28"/>
          <w:szCs w:val="32"/>
          <w:lang w:bidi="ar"/>
        </w:rPr>
        <w:t>为征地过程中</w:t>
      </w:r>
      <w:r>
        <w:rPr>
          <w:rFonts w:hint="eastAsia" w:ascii="仿宋" w:hAnsi="仿宋" w:eastAsia="仿宋" w:cs="Times New Roman"/>
          <w:kern w:val="28"/>
          <w:sz w:val="28"/>
          <w:szCs w:val="32"/>
          <w:lang w:bidi="ar"/>
        </w:rPr>
        <w:t>具体制定</w:t>
      </w:r>
      <w:r>
        <w:rPr>
          <w:rFonts w:ascii="仿宋" w:hAnsi="仿宋" w:eastAsia="仿宋" w:cs="Times New Roman"/>
          <w:kern w:val="28"/>
          <w:sz w:val="28"/>
          <w:szCs w:val="32"/>
          <w:lang w:bidi="ar"/>
        </w:rPr>
        <w:t>青苗和地上附着物补偿</w:t>
      </w:r>
      <w:r>
        <w:rPr>
          <w:rFonts w:hint="eastAsia" w:ascii="仿宋" w:hAnsi="仿宋" w:eastAsia="仿宋" w:cs="Times New Roman"/>
          <w:kern w:val="28"/>
          <w:sz w:val="28"/>
          <w:szCs w:val="32"/>
          <w:lang w:bidi="ar"/>
        </w:rPr>
        <w:t>方案</w:t>
      </w:r>
      <w:r>
        <w:rPr>
          <w:rFonts w:ascii="仿宋" w:hAnsi="仿宋" w:eastAsia="仿宋" w:cs="Times New Roman"/>
          <w:kern w:val="28"/>
          <w:sz w:val="28"/>
          <w:szCs w:val="32"/>
          <w:lang w:bidi="ar"/>
        </w:rPr>
        <w:t>提供</w:t>
      </w:r>
      <w:r>
        <w:rPr>
          <w:rFonts w:hint="eastAsia" w:ascii="仿宋" w:hAnsi="仿宋" w:eastAsia="仿宋" w:cs="Times New Roman"/>
          <w:kern w:val="28"/>
          <w:sz w:val="28"/>
          <w:szCs w:val="32"/>
          <w:lang w:bidi="ar"/>
        </w:rPr>
        <w:t>重要</w:t>
      </w:r>
      <w:r>
        <w:rPr>
          <w:rFonts w:ascii="仿宋" w:hAnsi="仿宋" w:eastAsia="仿宋" w:cs="Times New Roman"/>
          <w:kern w:val="28"/>
          <w:sz w:val="28"/>
          <w:szCs w:val="32"/>
          <w:lang w:bidi="ar"/>
        </w:rPr>
        <w:t>依据</w:t>
      </w: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切实维护被征地单位和个人的合法权益</w:t>
      </w: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服务于</w:t>
      </w:r>
      <w:r>
        <w:rPr>
          <w:rFonts w:hint="eastAsia" w:ascii="仿宋" w:hAnsi="仿宋" w:eastAsia="仿宋" w:cs="Times New Roman"/>
          <w:kern w:val="28"/>
          <w:sz w:val="28"/>
          <w:szCs w:val="32"/>
          <w:lang w:bidi="ar"/>
        </w:rPr>
        <w:t>林芝市察隅县的</w:t>
      </w:r>
      <w:r>
        <w:rPr>
          <w:rFonts w:ascii="仿宋" w:hAnsi="仿宋" w:eastAsia="仿宋" w:cs="Times New Roman"/>
          <w:kern w:val="28"/>
          <w:sz w:val="28"/>
          <w:szCs w:val="32"/>
          <w:lang w:bidi="ar"/>
        </w:rPr>
        <w:t>征地工作，实现补偿项目的规范统一，进一步完善征地补偿制度</w:t>
      </w:r>
      <w:r>
        <w:rPr>
          <w:rFonts w:hint="eastAsia" w:ascii="仿宋" w:hAnsi="仿宋" w:eastAsia="仿宋" w:cs="Times New Roman"/>
          <w:kern w:val="28"/>
          <w:sz w:val="28"/>
          <w:szCs w:val="32"/>
          <w:lang w:bidi="ar"/>
        </w:rPr>
        <w:t>，保障征地补偿的公平性，维护社会稳定，</w:t>
      </w:r>
      <w:r>
        <w:rPr>
          <w:rFonts w:ascii="仿宋" w:hAnsi="仿宋" w:eastAsia="仿宋" w:cs="Times New Roman"/>
          <w:kern w:val="28"/>
          <w:sz w:val="28"/>
          <w:szCs w:val="32"/>
          <w:lang w:bidi="ar"/>
        </w:rPr>
        <w:t>提升</w:t>
      </w:r>
      <w:r>
        <w:rPr>
          <w:rFonts w:hint="eastAsia" w:ascii="仿宋" w:hAnsi="仿宋" w:eastAsia="仿宋" w:cs="Times New Roman"/>
          <w:kern w:val="28"/>
          <w:sz w:val="28"/>
          <w:szCs w:val="32"/>
          <w:lang w:bidi="ar"/>
        </w:rPr>
        <w:t>征地</w:t>
      </w:r>
      <w:r>
        <w:rPr>
          <w:rFonts w:ascii="仿宋" w:hAnsi="仿宋" w:eastAsia="仿宋" w:cs="Times New Roman"/>
          <w:kern w:val="28"/>
          <w:sz w:val="28"/>
          <w:szCs w:val="32"/>
          <w:lang w:bidi="ar"/>
        </w:rPr>
        <w:t>管理工作服务水平，促进</w:t>
      </w:r>
      <w:r>
        <w:rPr>
          <w:rFonts w:hint="eastAsia" w:ascii="仿宋" w:hAnsi="仿宋" w:eastAsia="仿宋" w:cs="Times New Roman"/>
          <w:kern w:val="28"/>
          <w:sz w:val="28"/>
          <w:szCs w:val="32"/>
          <w:lang w:bidi="ar"/>
        </w:rPr>
        <w:t>全县</w:t>
      </w:r>
      <w:r>
        <w:rPr>
          <w:rFonts w:ascii="仿宋" w:hAnsi="仿宋" w:eastAsia="仿宋" w:cs="Times New Roman"/>
          <w:kern w:val="28"/>
          <w:sz w:val="28"/>
          <w:szCs w:val="32"/>
          <w:lang w:bidi="ar"/>
        </w:rPr>
        <w:t>经济和社会和谐发展。</w:t>
      </w:r>
    </w:p>
    <w:p>
      <w:pPr>
        <w:widowControl/>
        <w:topLinePunct/>
        <w:adjustRightInd w:val="0"/>
        <w:snapToGrid w:val="0"/>
        <w:spacing w:before="156" w:beforeLines="50" w:after="156" w:afterLines="50"/>
        <w:ind w:left="420" w:leftChars="200" w:firstLine="600" w:firstLineChars="200"/>
        <w:rPr>
          <w:rFonts w:ascii="黑体" w:hAnsi="黑体" w:eastAsia="黑体" w:cs="Times New Roman"/>
          <w:kern w:val="28"/>
          <w:sz w:val="30"/>
          <w:szCs w:val="30"/>
          <w:lang w:bidi="ar"/>
        </w:rPr>
      </w:pPr>
      <w:r>
        <w:rPr>
          <w:rFonts w:hint="eastAsia" w:ascii="黑体" w:hAnsi="黑体" w:eastAsia="黑体" w:cs="Times New Roman"/>
          <w:kern w:val="28"/>
          <w:sz w:val="30"/>
          <w:szCs w:val="30"/>
          <w:lang w:bidi="ar"/>
        </w:rPr>
        <w:t>（二）工作程序</w:t>
      </w:r>
    </w:p>
    <w:p>
      <w:pPr>
        <w:widowControl/>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本次</w:t>
      </w:r>
      <w:r>
        <w:rPr>
          <w:rFonts w:hint="eastAsia" w:ascii="仿宋" w:hAnsi="仿宋" w:eastAsia="仿宋" w:cs="Times New Roman"/>
          <w:kern w:val="28"/>
          <w:sz w:val="28"/>
          <w:szCs w:val="32"/>
          <w:lang w:bidi="ar"/>
        </w:rPr>
        <w:t>林芝市察隅县</w:t>
      </w:r>
      <w:r>
        <w:rPr>
          <w:rFonts w:ascii="仿宋" w:hAnsi="仿宋" w:eastAsia="仿宋" w:cs="Times New Roman"/>
          <w:kern w:val="28"/>
          <w:sz w:val="28"/>
          <w:szCs w:val="32"/>
          <w:lang w:bidi="ar"/>
        </w:rPr>
        <w:t>青苗和地上附着物补偿标准</w:t>
      </w:r>
      <w:r>
        <w:rPr>
          <w:rFonts w:hint="eastAsia" w:ascii="仿宋" w:hAnsi="仿宋" w:eastAsia="仿宋" w:cs="Times New Roman"/>
          <w:kern w:val="28"/>
          <w:sz w:val="28"/>
          <w:szCs w:val="32"/>
          <w:lang w:bidi="ar"/>
        </w:rPr>
        <w:t>编制工作根据《</w:t>
      </w:r>
      <w:bookmarkStart w:id="0" w:name="_Hlk57102255"/>
      <w:r>
        <w:rPr>
          <w:rFonts w:hint="eastAsia" w:ascii="仿宋" w:hAnsi="仿宋" w:eastAsia="仿宋" w:cs="Times New Roman"/>
          <w:kern w:val="28"/>
          <w:sz w:val="28"/>
          <w:szCs w:val="32"/>
          <w:lang w:bidi="ar"/>
        </w:rPr>
        <w:t>林芝市被征土地青苗和地上附着物补偿标准制定技术方案（试行）</w:t>
      </w:r>
      <w:bookmarkEnd w:id="0"/>
      <w:r>
        <w:rPr>
          <w:rFonts w:hint="eastAsia" w:ascii="仿宋" w:hAnsi="仿宋" w:eastAsia="仿宋" w:cs="Times New Roman"/>
          <w:kern w:val="28"/>
          <w:sz w:val="28"/>
          <w:szCs w:val="32"/>
          <w:lang w:bidi="ar"/>
        </w:rPr>
        <w:t>》技术规范要求开展，主要</w:t>
      </w:r>
      <w:r>
        <w:rPr>
          <w:rFonts w:ascii="仿宋" w:hAnsi="仿宋" w:eastAsia="仿宋" w:cs="Times New Roman"/>
          <w:kern w:val="28"/>
          <w:sz w:val="28"/>
          <w:szCs w:val="32"/>
          <w:lang w:bidi="ar"/>
        </w:rPr>
        <w:t>工作</w:t>
      </w:r>
      <w:r>
        <w:rPr>
          <w:rFonts w:hint="eastAsia" w:ascii="仿宋" w:hAnsi="仿宋" w:eastAsia="仿宋" w:cs="Times New Roman"/>
          <w:kern w:val="28"/>
          <w:sz w:val="28"/>
          <w:szCs w:val="32"/>
          <w:lang w:bidi="ar"/>
        </w:rPr>
        <w:t>程序</w:t>
      </w:r>
      <w:r>
        <w:rPr>
          <w:rFonts w:ascii="仿宋" w:hAnsi="仿宋" w:eastAsia="仿宋" w:cs="Times New Roman"/>
          <w:kern w:val="28"/>
          <w:sz w:val="28"/>
          <w:szCs w:val="32"/>
          <w:lang w:bidi="ar"/>
        </w:rPr>
        <w:t>包括：（一）资料收集与整理；（二）确定补偿物（青苗和地上附着物）类型；（三）测算青苗和地上附着物补偿标准；（四）青苗和地上附着物补偿标准初步成果验证；（五）审查和综合平衡；（六）</w:t>
      </w:r>
      <w:r>
        <w:rPr>
          <w:rFonts w:hint="eastAsia" w:ascii="仿宋" w:hAnsi="仿宋" w:eastAsia="仿宋" w:cs="Times New Roman"/>
          <w:kern w:val="28"/>
          <w:sz w:val="28"/>
          <w:szCs w:val="32"/>
          <w:lang w:bidi="ar"/>
        </w:rPr>
        <w:t>风险评估；（七）</w:t>
      </w:r>
      <w:r>
        <w:rPr>
          <w:rFonts w:ascii="仿宋" w:hAnsi="仿宋" w:eastAsia="仿宋" w:cs="Times New Roman"/>
          <w:kern w:val="28"/>
          <w:sz w:val="28"/>
          <w:szCs w:val="32"/>
          <w:lang w:bidi="ar"/>
        </w:rPr>
        <w:t>成果听证；（</w:t>
      </w:r>
      <w:r>
        <w:rPr>
          <w:rFonts w:hint="eastAsia" w:ascii="仿宋" w:hAnsi="仿宋" w:eastAsia="仿宋" w:cs="Times New Roman"/>
          <w:kern w:val="28"/>
          <w:sz w:val="28"/>
          <w:szCs w:val="32"/>
          <w:lang w:bidi="ar"/>
        </w:rPr>
        <w:t>八</w:t>
      </w:r>
      <w:r>
        <w:rPr>
          <w:rFonts w:ascii="仿宋" w:hAnsi="仿宋" w:eastAsia="仿宋" w:cs="Times New Roman"/>
          <w:kern w:val="28"/>
          <w:sz w:val="28"/>
          <w:szCs w:val="32"/>
          <w:lang w:bidi="ar"/>
        </w:rPr>
        <w:t>）公布</w:t>
      </w:r>
      <w:r>
        <w:rPr>
          <w:rFonts w:hint="eastAsia" w:ascii="仿宋" w:hAnsi="仿宋" w:eastAsia="仿宋" w:cs="Times New Roman"/>
          <w:kern w:val="28"/>
          <w:sz w:val="28"/>
          <w:szCs w:val="32"/>
          <w:lang w:bidi="ar"/>
        </w:rPr>
        <w:t>实施</w:t>
      </w:r>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九</w:t>
      </w:r>
      <w:r>
        <w:rPr>
          <w:rFonts w:ascii="仿宋" w:hAnsi="仿宋" w:eastAsia="仿宋" w:cs="Times New Roman"/>
          <w:kern w:val="28"/>
          <w:sz w:val="28"/>
          <w:szCs w:val="32"/>
          <w:lang w:bidi="ar"/>
        </w:rPr>
        <w:t>）成果归档</w:t>
      </w:r>
      <w:r>
        <w:rPr>
          <w:rFonts w:hint="eastAsia" w:ascii="仿宋" w:hAnsi="仿宋" w:eastAsia="仿宋" w:cs="Times New Roman"/>
          <w:kern w:val="28"/>
          <w:sz w:val="28"/>
          <w:szCs w:val="32"/>
          <w:lang w:bidi="ar"/>
        </w:rPr>
        <w:t>保存</w:t>
      </w:r>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具体技术路线见图1</w:t>
      </w:r>
      <w:r>
        <w:rPr>
          <w:rFonts w:ascii="仿宋" w:hAnsi="仿宋" w:eastAsia="仿宋" w:cs="Times New Roman"/>
          <w:kern w:val="28"/>
          <w:sz w:val="28"/>
          <w:szCs w:val="32"/>
          <w:lang w:bidi="ar"/>
        </w:rPr>
        <w:t>。</w:t>
      </w:r>
    </w:p>
    <w:p>
      <w:pPr>
        <w:widowControl/>
        <w:topLinePunct/>
        <w:adjustRightInd w:val="0"/>
        <w:snapToGrid w:val="0"/>
        <w:ind w:left="420" w:leftChars="200" w:firstLine="562" w:firstLineChars="200"/>
        <w:rPr>
          <w:rFonts w:ascii="仿宋" w:hAnsi="仿宋" w:eastAsia="仿宋" w:cs="Times New Roman"/>
          <w:kern w:val="28"/>
          <w:sz w:val="28"/>
          <w:szCs w:val="32"/>
          <w:lang w:bidi="ar"/>
        </w:rPr>
      </w:pPr>
      <w:r>
        <w:rPr>
          <w:rFonts w:ascii="Times New Roman" w:hAnsi="Times New Roman" w:eastAsia="仿宋_GB2312" w:cs="Times New Roman"/>
          <w:b/>
          <w:kern w:val="28"/>
          <w:sz w:val="28"/>
          <w:szCs w:val="32"/>
          <w:lang w:bidi="ar"/>
        </w:rPr>
        <w:drawing>
          <wp:inline distT="0" distB="0" distL="114300" distR="114300">
            <wp:extent cx="4765675" cy="5140960"/>
            <wp:effectExtent l="19050" t="19050" r="15875" b="21590"/>
            <wp:docPr id="8"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1" descr="qt_temp"/>
                    <pic:cNvPicPr>
                      <a:picLocks noChangeAspect="1"/>
                    </pic:cNvPicPr>
                  </pic:nvPicPr>
                  <pic:blipFill>
                    <a:blip r:embed="rId6"/>
                    <a:stretch>
                      <a:fillRect/>
                    </a:stretch>
                  </pic:blipFill>
                  <pic:spPr>
                    <a:xfrm>
                      <a:off x="0" y="0"/>
                      <a:ext cx="4765675" cy="5140960"/>
                    </a:xfrm>
                    <a:prstGeom prst="rect">
                      <a:avLst/>
                    </a:prstGeom>
                    <a:ln>
                      <a:solidFill>
                        <a:schemeClr val="tx1"/>
                      </a:solidFill>
                    </a:ln>
                  </pic:spPr>
                </pic:pic>
              </a:graphicData>
            </a:graphic>
          </wp:inline>
        </w:drawing>
      </w:r>
    </w:p>
    <w:p>
      <w:pPr>
        <w:spacing w:line="560" w:lineRule="exact"/>
        <w:ind w:firstLine="840" w:firstLineChars="300"/>
        <w:jc w:val="center"/>
        <w:rPr>
          <w:rFonts w:ascii="仿宋" w:hAnsi="仿宋" w:eastAsia="仿宋" w:cs="Times New Roman"/>
          <w:kern w:val="28"/>
          <w:sz w:val="28"/>
          <w:szCs w:val="32"/>
          <w:lang w:bidi="ar"/>
        </w:rPr>
      </w:pPr>
      <w:r>
        <w:rPr>
          <w:rFonts w:ascii="仿宋" w:hAnsi="仿宋" w:eastAsia="仿宋" w:cs="Times New Roman"/>
          <w:kern w:val="28"/>
          <w:sz w:val="28"/>
          <w:szCs w:val="32"/>
          <w:lang w:bidi="ar"/>
        </w:rPr>
        <w:t>图1 青苗和地上附着物补偿标准制定工作步骤</w:t>
      </w:r>
    </w:p>
    <w:p>
      <w:pPr>
        <w:widowControl/>
        <w:topLinePunct/>
        <w:adjustRightInd w:val="0"/>
        <w:snapToGrid w:val="0"/>
        <w:spacing w:before="156" w:beforeLines="50" w:after="156" w:afterLines="50"/>
        <w:ind w:left="420" w:leftChars="200" w:firstLine="562" w:firstLineChars="200"/>
        <w:rPr>
          <w:rFonts w:ascii="宋体" w:hAnsi="宋体" w:eastAsia="宋体" w:cs="Times New Roman"/>
          <w:b/>
          <w:bCs/>
          <w:kern w:val="28"/>
          <w:sz w:val="28"/>
          <w:szCs w:val="32"/>
          <w:lang w:bidi="ar"/>
        </w:rPr>
      </w:pPr>
      <w:r>
        <w:rPr>
          <w:rFonts w:hint="eastAsia" w:ascii="宋体" w:hAnsi="宋体" w:eastAsia="宋体" w:cs="Times New Roman"/>
          <w:b/>
          <w:bCs/>
          <w:kern w:val="28"/>
          <w:sz w:val="28"/>
          <w:szCs w:val="32"/>
          <w:lang w:bidi="ar"/>
        </w:rPr>
        <w:t>1、资料收集和整理</w:t>
      </w:r>
    </w:p>
    <w:p>
      <w:pPr>
        <w:widowControl/>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对察隅县内的具有普遍性的农作物种类、房屋类型和结构、构筑物和附属设施类型、林木种类等进行详细摸底调查，并有针对性地对各类补偿物进行资料收集整理。</w:t>
      </w:r>
    </w:p>
    <w:p>
      <w:pPr>
        <w:widowControl/>
        <w:topLinePunct/>
        <w:adjustRightInd w:val="0"/>
        <w:snapToGrid w:val="0"/>
        <w:spacing w:before="156" w:beforeLines="50" w:after="156" w:afterLines="50"/>
        <w:ind w:left="420" w:leftChars="200" w:firstLine="562" w:firstLineChars="200"/>
        <w:rPr>
          <w:rFonts w:ascii="宋体" w:hAnsi="宋体" w:eastAsia="宋体" w:cs="Times New Roman"/>
          <w:b/>
          <w:bCs/>
          <w:kern w:val="28"/>
          <w:sz w:val="28"/>
          <w:szCs w:val="32"/>
          <w:lang w:bidi="ar"/>
        </w:rPr>
      </w:pPr>
      <w:r>
        <w:rPr>
          <w:rFonts w:hint="eastAsia" w:ascii="宋体" w:hAnsi="宋体" w:eastAsia="宋体" w:cs="Times New Roman"/>
          <w:b/>
          <w:bCs/>
          <w:kern w:val="28"/>
          <w:sz w:val="28"/>
          <w:szCs w:val="32"/>
          <w:lang w:bidi="ar"/>
        </w:rPr>
        <w:t>2、确定补偿类型</w:t>
      </w:r>
    </w:p>
    <w:p>
      <w:pPr>
        <w:widowControl/>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组织人员实地调查，并结合近几年的征收案例资料（征收公告、实施方案、补偿方案等），分别确定青苗、房屋、地上附着物及其他附属设施、林木的补偿类型。</w:t>
      </w:r>
    </w:p>
    <w:p>
      <w:pPr>
        <w:widowControl/>
        <w:topLinePunct/>
        <w:adjustRightInd w:val="0"/>
        <w:snapToGrid w:val="0"/>
        <w:spacing w:before="156" w:beforeLines="50" w:after="156" w:afterLines="50"/>
        <w:ind w:left="420" w:leftChars="200" w:firstLine="562" w:firstLineChars="200"/>
        <w:rPr>
          <w:rFonts w:ascii="宋体" w:hAnsi="宋体" w:eastAsia="宋体" w:cs="Times New Roman"/>
          <w:b/>
          <w:bCs/>
          <w:kern w:val="28"/>
          <w:sz w:val="28"/>
          <w:szCs w:val="32"/>
          <w:lang w:bidi="ar"/>
        </w:rPr>
      </w:pPr>
      <w:r>
        <w:rPr>
          <w:rFonts w:hint="eastAsia" w:ascii="宋体" w:hAnsi="宋体" w:eastAsia="宋体" w:cs="Times New Roman"/>
          <w:b/>
          <w:bCs/>
          <w:kern w:val="28"/>
          <w:sz w:val="28"/>
          <w:szCs w:val="32"/>
          <w:lang w:bidi="ar"/>
        </w:rPr>
        <w:t>3、测算补偿标准</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根据《林芝市被征土地青苗和地上附着物补偿标准制定技术方案（试行）》中的要求，青苗补偿费采用农作物年产值法修正法和补偿案例修正法进行测算；房屋补偿费采用重置成本法和综合系数调整法进行测算；地上构筑物及其他附属设施补偿费采用工料单价法和综合系数调整法进行测算；林木补偿费</w:t>
      </w:r>
      <w:r>
        <w:rPr>
          <w:rFonts w:ascii="仿宋" w:hAnsi="仿宋" w:eastAsia="仿宋" w:cs="Times New Roman"/>
          <w:kern w:val="28"/>
          <w:sz w:val="28"/>
          <w:szCs w:val="32"/>
          <w:lang w:bidi="ar"/>
        </w:rPr>
        <w:t>采用</w:t>
      </w:r>
      <w:r>
        <w:rPr>
          <w:rFonts w:hint="eastAsia" w:ascii="仿宋" w:hAnsi="仿宋" w:eastAsia="仿宋" w:cs="Times New Roman"/>
          <w:kern w:val="28"/>
          <w:sz w:val="28"/>
          <w:szCs w:val="32"/>
          <w:lang w:bidi="ar"/>
        </w:rPr>
        <w:t>综合系数调整法，结合市场</w:t>
      </w:r>
      <w:r>
        <w:rPr>
          <w:rFonts w:ascii="仿宋" w:hAnsi="仿宋" w:eastAsia="仿宋" w:cs="Times New Roman"/>
          <w:kern w:val="28"/>
          <w:sz w:val="28"/>
          <w:szCs w:val="32"/>
          <w:lang w:bidi="ar"/>
        </w:rPr>
        <w:t>询价</w:t>
      </w:r>
      <w:r>
        <w:rPr>
          <w:rFonts w:hint="eastAsia" w:ascii="仿宋" w:hAnsi="仿宋" w:eastAsia="仿宋" w:cs="Times New Roman"/>
          <w:kern w:val="28"/>
          <w:sz w:val="28"/>
          <w:szCs w:val="32"/>
          <w:lang w:bidi="ar"/>
        </w:rPr>
        <w:t>验证。</w:t>
      </w:r>
    </w:p>
    <w:p>
      <w:pPr>
        <w:ind w:left="420" w:leftChars="200" w:firstLine="560" w:firstLineChars="200"/>
        <w:rPr>
          <w:rFonts w:ascii="仿宋" w:hAnsi="仿宋" w:eastAsia="仿宋" w:cs="Times New Roman"/>
          <w:b/>
          <w:bCs/>
          <w:kern w:val="28"/>
          <w:sz w:val="28"/>
          <w:szCs w:val="32"/>
          <w:lang w:bidi="ar"/>
        </w:rPr>
      </w:pPr>
      <w:r>
        <w:rPr>
          <w:rFonts w:ascii="仿宋" w:hAnsi="仿宋" w:eastAsia="仿宋" w:cs="Times New Roman"/>
          <w:b/>
          <w:bCs/>
          <w:kern w:val="28"/>
          <w:sz w:val="28"/>
          <w:szCs w:val="32"/>
          <w:lang w:bidi="ar"/>
        </w:rPr>
        <w:t>3.1</w:t>
      </w:r>
      <w:r>
        <w:rPr>
          <w:rFonts w:hint="eastAsia" w:ascii="仿宋" w:hAnsi="仿宋" w:eastAsia="仿宋" w:cs="Times New Roman"/>
          <w:b/>
          <w:bCs/>
          <w:kern w:val="28"/>
          <w:sz w:val="28"/>
          <w:szCs w:val="32"/>
          <w:lang w:bidi="ar"/>
        </w:rPr>
        <w:t>青苗补偿费测算方法</w:t>
      </w:r>
    </w:p>
    <w:p>
      <w:pPr>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采用农作物年产值法修正法和补偿案例修正法进行测算；</w:t>
      </w:r>
    </w:p>
    <w:p>
      <w:pPr>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3.1.1农作物年产值修正法</w:t>
      </w:r>
    </w:p>
    <w:p>
      <w:pPr>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（1）基本概念</w:t>
      </w:r>
    </w:p>
    <w:p>
      <w:pPr>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农作物年产值修正法是以察隅县乡镇各农作物近3</w:t>
      </w:r>
      <w:r>
        <w:rPr>
          <w:rFonts w:ascii="仿宋" w:hAnsi="仿宋" w:eastAsia="仿宋" w:cs="Times New Roman"/>
          <w:kern w:val="28"/>
          <w:sz w:val="28"/>
          <w:szCs w:val="32"/>
          <w:lang w:bidi="ar"/>
        </w:rPr>
        <w:t>-4</w:t>
      </w:r>
      <w:r>
        <w:rPr>
          <w:rFonts w:hint="eastAsia" w:ascii="仿宋" w:hAnsi="仿宋" w:eastAsia="仿宋" w:cs="Times New Roman"/>
          <w:kern w:val="28"/>
          <w:sz w:val="28"/>
          <w:szCs w:val="32"/>
          <w:lang w:bidi="ar"/>
        </w:rPr>
        <w:t>年的平均年产量为测算基础，乘以各农作物市场价格，加权平均来测算察隅县青苗综合补偿标准的方法。</w:t>
      </w:r>
    </w:p>
    <w:p>
      <w:pPr>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（2）基本公式</w:t>
      </w:r>
    </w:p>
    <w:p>
      <w:pPr>
        <w:ind w:left="420" w:leftChars="200" w:firstLine="560" w:firstLineChars="200"/>
        <w:rPr>
          <w:rFonts w:ascii="仿宋" w:hAnsi="仿宋" w:eastAsia="仿宋" w:cs="Times New Roman"/>
          <w:kern w:val="28"/>
          <w:sz w:val="28"/>
          <w:szCs w:val="32"/>
          <w:lang w:bidi="ar"/>
        </w:rPr>
      </w:pPr>
      <m:oMathPara>
        <m:oMath>
          <m:acc>
            <m:accPr>
              <m:chr m:val="̅"/>
              <m:ctrlPr>
                <w:rPr>
                  <w:rFonts w:ascii="Cambria Math" w:hAnsi="Cambria Math" w:eastAsia="Cambria Math" w:cs="Cambria Math"/>
                  <w:kern w:val="28"/>
                  <w:sz w:val="28"/>
                  <w:szCs w:val="32"/>
                  <w:lang w:bidi="ar"/>
                </w:rPr>
              </m:ctrlPr>
            </m:accPr>
            <m:e>
              <m:r>
                <m:rPr/>
                <w:rPr>
                  <w:rFonts w:ascii="Cambria Math" w:hAnsi="Cambria Math" w:eastAsia="Cambria Math" w:cs="Cambria Math"/>
                  <w:kern w:val="28"/>
                  <w:sz w:val="28"/>
                  <w:szCs w:val="32"/>
                  <w:lang w:bidi="ar"/>
                </w:rPr>
                <m:t>X</m:t>
              </m:r>
              <m:ctrlPr>
                <w:rPr>
                  <w:rFonts w:ascii="Cambria Math" w:hAnsi="Cambria Math" w:eastAsia="Cambria Math" w:cs="Cambria Math"/>
                  <w:kern w:val="28"/>
                  <w:sz w:val="28"/>
                  <w:szCs w:val="32"/>
                  <w:lang w:bidi="ar"/>
                </w:rPr>
              </m:ctrlPr>
            </m:e>
          </m:acc>
          <m:r>
            <m:rPr>
              <m:sty m:val="p"/>
            </m:rPr>
            <w:rPr>
              <w:rFonts w:ascii="Cambria Math" w:hAnsi="Cambria Math" w:eastAsia="Cambria Math" w:cs="Cambria Math"/>
              <w:kern w:val="28"/>
              <w:sz w:val="28"/>
              <w:szCs w:val="32"/>
              <w:lang w:bidi="ar"/>
            </w:rPr>
            <m:t>=</m:t>
          </m:r>
          <m:f>
            <m:fPr>
              <m:ctrlPr>
                <w:rPr>
                  <w:rFonts w:ascii="Cambria Math" w:hAnsi="Cambria Math" w:eastAsia="Cambria Math" w:cs="Times New Roman"/>
                  <w:kern w:val="28"/>
                  <w:sz w:val="28"/>
                  <w:szCs w:val="32"/>
                  <w:lang w:bidi="ar"/>
                </w:rPr>
              </m:ctrlPr>
            </m:fPr>
            <m:num>
              <m:sSub>
                <m:sSubPr>
                  <m:ctrlPr>
                    <w:rPr>
                      <w:rFonts w:ascii="Cambria Math" w:hAnsi="Cambria Math" w:eastAsia="Cambria Math" w:cs="Cambria Math"/>
                      <w:kern w:val="28"/>
                      <w:sz w:val="28"/>
                      <w:szCs w:val="32"/>
                      <w:lang w:bidi="ar"/>
                    </w:rPr>
                  </m:ctrlPr>
                </m:sSubPr>
                <m:e>
                  <m:r>
                    <m:rPr>
                      <m:sty m:val="p"/>
                    </m:rPr>
                    <w:rPr>
                      <w:rFonts w:ascii="Cambria Math" w:hAnsi="Cambria Math" w:eastAsia="Cambria Math" w:cs="Cambria Math"/>
                      <w:kern w:val="28"/>
                      <w:sz w:val="28"/>
                      <w:szCs w:val="32"/>
                      <w:lang w:bidi="ar"/>
                    </w:rPr>
                    <m:t>x</m:t>
                  </m:r>
                  <m:ctrlPr>
                    <w:rPr>
                      <w:rFonts w:ascii="Cambria Math" w:hAnsi="Cambria Math" w:eastAsia="Cambria Math" w:cs="Cambria Math"/>
                      <w:kern w:val="28"/>
                      <w:sz w:val="28"/>
                      <w:szCs w:val="32"/>
                      <w:lang w:bidi="ar"/>
                    </w:rPr>
                  </m:ctrlPr>
                </m:e>
                <m:sub>
                  <m:r>
                    <m:rPr>
                      <m:sty m:val="p"/>
                    </m:rPr>
                    <w:rPr>
                      <w:rFonts w:ascii="Cambria Math" w:hAnsi="Cambria Math" w:eastAsia="Cambria Math" w:cs="Cambria Math"/>
                      <w:kern w:val="28"/>
                      <w:sz w:val="28"/>
                      <w:szCs w:val="32"/>
                      <w:lang w:bidi="ar"/>
                    </w:rPr>
                    <m:t>1</m:t>
                  </m:r>
                  <m:ctrlPr>
                    <w:rPr>
                      <w:rFonts w:ascii="Cambria Math" w:hAnsi="Cambria Math" w:eastAsia="Cambria Math" w:cs="Cambria Math"/>
                      <w:kern w:val="28"/>
                      <w:sz w:val="28"/>
                      <w:szCs w:val="32"/>
                      <w:lang w:bidi="ar"/>
                    </w:rPr>
                  </m:ctrlPr>
                </m:sub>
              </m:sSub>
              <m:sSub>
                <m:sSubPr>
                  <m:ctrlPr>
                    <w:rPr>
                      <w:rFonts w:ascii="Cambria Math" w:hAnsi="Cambria Math" w:eastAsia="Cambria Math" w:cs="Cambria Math"/>
                      <w:kern w:val="28"/>
                      <w:sz w:val="28"/>
                      <w:szCs w:val="32"/>
                      <w:lang w:bidi="ar"/>
                    </w:rPr>
                  </m:ctrlPr>
                </m:sSubPr>
                <m:e>
                  <m:r>
                    <m:rPr/>
                    <w:rPr>
                      <w:rFonts w:ascii="Cambria Math" w:hAnsi="Cambria Math" w:eastAsia="Cambria Math" w:cs="Cambria Math"/>
                      <w:kern w:val="28"/>
                      <w:sz w:val="28"/>
                      <w:szCs w:val="32"/>
                      <w:lang w:bidi="ar"/>
                    </w:rPr>
                    <m:t>f</m:t>
                  </m:r>
                  <m:ctrlPr>
                    <w:rPr>
                      <w:rFonts w:ascii="Cambria Math" w:hAnsi="Cambria Math" w:eastAsia="Cambria Math" w:cs="Cambria Math"/>
                      <w:kern w:val="28"/>
                      <w:sz w:val="28"/>
                      <w:szCs w:val="32"/>
                      <w:lang w:bidi="ar"/>
                    </w:rPr>
                  </m:ctrlPr>
                </m:e>
                <m:sub>
                  <m:r>
                    <m:rPr>
                      <m:sty m:val="p"/>
                    </m:rPr>
                    <w:rPr>
                      <w:rFonts w:ascii="Cambria Math" w:hAnsi="Cambria Math" w:eastAsia="Cambria Math" w:cs="Cambria Math"/>
                      <w:kern w:val="28"/>
                      <w:sz w:val="28"/>
                      <w:szCs w:val="32"/>
                      <w:lang w:bidi="ar"/>
                    </w:rPr>
                    <m:t>1</m:t>
                  </m:r>
                  <m:ctrlPr>
                    <w:rPr>
                      <w:rFonts w:ascii="Cambria Math" w:hAnsi="Cambria Math" w:eastAsia="Cambria Math" w:cs="Cambria Math"/>
                      <w:kern w:val="28"/>
                      <w:sz w:val="28"/>
                      <w:szCs w:val="32"/>
                      <w:lang w:bidi="ar"/>
                    </w:rPr>
                  </m:ctrlPr>
                </m:sub>
              </m:sSub>
              <m:r>
                <m:rPr>
                  <m:sty m:val="p"/>
                </m:rPr>
                <w:rPr>
                  <w:rFonts w:ascii="Cambria Math" w:hAnsi="Cambria Math" w:eastAsia="Cambria Math" w:cs="Cambria Math"/>
                  <w:kern w:val="28"/>
                  <w:sz w:val="28"/>
                  <w:szCs w:val="32"/>
                  <w:lang w:bidi="ar"/>
                </w:rPr>
                <m:t>+</m:t>
              </m:r>
              <m:sSub>
                <m:sSubPr>
                  <m:ctrlPr>
                    <w:rPr>
                      <w:rFonts w:ascii="Cambria Math" w:hAnsi="Cambria Math" w:eastAsia="Cambria Math" w:cs="Cambria Math"/>
                      <w:kern w:val="28"/>
                      <w:sz w:val="28"/>
                      <w:szCs w:val="32"/>
                      <w:lang w:bidi="ar"/>
                    </w:rPr>
                  </m:ctrlPr>
                </m:sSubPr>
                <m:e>
                  <m:r>
                    <m:rPr>
                      <m:sty m:val="p"/>
                    </m:rPr>
                    <w:rPr>
                      <w:rFonts w:ascii="Cambria Math" w:hAnsi="Cambria Math" w:eastAsia="Cambria Math" w:cs="Cambria Math"/>
                      <w:kern w:val="28"/>
                      <w:sz w:val="28"/>
                      <w:szCs w:val="32"/>
                      <w:lang w:bidi="ar"/>
                    </w:rPr>
                    <m:t>x</m:t>
                  </m:r>
                  <m:ctrlPr>
                    <w:rPr>
                      <w:rFonts w:ascii="Cambria Math" w:hAnsi="Cambria Math" w:eastAsia="Cambria Math" w:cs="Cambria Math"/>
                      <w:kern w:val="28"/>
                      <w:sz w:val="28"/>
                      <w:szCs w:val="32"/>
                      <w:lang w:bidi="ar"/>
                    </w:rPr>
                  </m:ctrlPr>
                </m:e>
                <m:sub>
                  <m:r>
                    <m:rPr>
                      <m:sty m:val="p"/>
                    </m:rPr>
                    <w:rPr>
                      <w:rFonts w:ascii="Cambria Math" w:hAnsi="Cambria Math" w:eastAsia="Cambria Math" w:cs="Cambria Math"/>
                      <w:kern w:val="28"/>
                      <w:sz w:val="28"/>
                      <w:szCs w:val="32"/>
                      <w:lang w:bidi="ar"/>
                    </w:rPr>
                    <m:t>2</m:t>
                  </m:r>
                  <m:ctrlPr>
                    <w:rPr>
                      <w:rFonts w:ascii="Cambria Math" w:hAnsi="Cambria Math" w:eastAsia="Cambria Math" w:cs="Cambria Math"/>
                      <w:kern w:val="28"/>
                      <w:sz w:val="28"/>
                      <w:szCs w:val="32"/>
                      <w:lang w:bidi="ar"/>
                    </w:rPr>
                  </m:ctrlPr>
                </m:sub>
              </m:sSub>
              <m:sSub>
                <m:sSubPr>
                  <m:ctrlPr>
                    <w:rPr>
                      <w:rFonts w:ascii="Cambria Math" w:hAnsi="Cambria Math" w:eastAsia="Cambria Math" w:cs="Cambria Math"/>
                      <w:kern w:val="28"/>
                      <w:sz w:val="28"/>
                      <w:szCs w:val="32"/>
                      <w:lang w:bidi="ar"/>
                    </w:rPr>
                  </m:ctrlPr>
                </m:sSubPr>
                <m:e>
                  <m:r>
                    <m:rPr/>
                    <w:rPr>
                      <w:rFonts w:ascii="Cambria Math" w:hAnsi="Cambria Math" w:eastAsia="Cambria Math" w:cs="Cambria Math"/>
                      <w:kern w:val="28"/>
                      <w:sz w:val="28"/>
                      <w:szCs w:val="32"/>
                      <w:lang w:bidi="ar"/>
                    </w:rPr>
                    <m:t>f</m:t>
                  </m:r>
                  <m:ctrlPr>
                    <w:rPr>
                      <w:rFonts w:ascii="Cambria Math" w:hAnsi="Cambria Math" w:eastAsia="Cambria Math" w:cs="Cambria Math"/>
                      <w:kern w:val="28"/>
                      <w:sz w:val="28"/>
                      <w:szCs w:val="32"/>
                      <w:lang w:bidi="ar"/>
                    </w:rPr>
                  </m:ctrlPr>
                </m:e>
                <m:sub>
                  <m:r>
                    <m:rPr>
                      <m:sty m:val="p"/>
                    </m:rPr>
                    <w:rPr>
                      <w:rFonts w:ascii="Cambria Math" w:hAnsi="Cambria Math" w:eastAsia="Cambria Math" w:cs="Cambria Math"/>
                      <w:kern w:val="28"/>
                      <w:sz w:val="28"/>
                      <w:szCs w:val="32"/>
                      <w:lang w:bidi="ar"/>
                    </w:rPr>
                    <m:t>2</m:t>
                  </m:r>
                  <m:ctrlPr>
                    <w:rPr>
                      <w:rFonts w:ascii="Cambria Math" w:hAnsi="Cambria Math" w:eastAsia="Cambria Math" w:cs="Cambria Math"/>
                      <w:kern w:val="28"/>
                      <w:sz w:val="28"/>
                      <w:szCs w:val="32"/>
                      <w:lang w:bidi="ar"/>
                    </w:rPr>
                  </m:ctrlPr>
                </m:sub>
              </m:sSub>
              <m:r>
                <m:rPr>
                  <m:sty m:val="p"/>
                </m:rPr>
                <w:rPr>
                  <w:rFonts w:ascii="Cambria Math" w:hAnsi="Cambria Math" w:eastAsia="Cambria Math" w:cs="Cambria Math"/>
                  <w:kern w:val="28"/>
                  <w:sz w:val="28"/>
                  <w:szCs w:val="32"/>
                  <w:lang w:bidi="ar"/>
                </w:rPr>
                <m:t>+…</m:t>
              </m:r>
              <m:sSub>
                <m:sSubPr>
                  <m:ctrlPr>
                    <w:rPr>
                      <w:rFonts w:ascii="Cambria Math" w:hAnsi="Cambria Math" w:eastAsia="Cambria Math" w:cs="Cambria Math"/>
                      <w:kern w:val="28"/>
                      <w:sz w:val="28"/>
                      <w:szCs w:val="32"/>
                      <w:lang w:bidi="ar"/>
                    </w:rPr>
                  </m:ctrlPr>
                </m:sSubPr>
                <m:e>
                  <m:r>
                    <m:rPr>
                      <m:sty m:val="p"/>
                    </m:rPr>
                    <w:rPr>
                      <w:rFonts w:ascii="Cambria Math" w:hAnsi="Cambria Math" w:eastAsia="Cambria Math" w:cs="Cambria Math"/>
                      <w:kern w:val="28"/>
                      <w:sz w:val="28"/>
                      <w:szCs w:val="32"/>
                      <w:lang w:bidi="ar"/>
                    </w:rPr>
                    <m:t>x</m:t>
                  </m:r>
                  <m:ctrlPr>
                    <w:rPr>
                      <w:rFonts w:ascii="Cambria Math" w:hAnsi="Cambria Math" w:eastAsia="Cambria Math" w:cs="Cambria Math"/>
                      <w:kern w:val="28"/>
                      <w:sz w:val="28"/>
                      <w:szCs w:val="32"/>
                      <w:lang w:bidi="ar"/>
                    </w:rPr>
                  </m:ctrlPr>
                </m:e>
                <m:sub>
                  <m:r>
                    <m:rPr/>
                    <w:rPr>
                      <w:rFonts w:ascii="Cambria Math" w:hAnsi="Cambria Math" w:eastAsia="Cambria Math" w:cs="Cambria Math"/>
                      <w:kern w:val="28"/>
                      <w:sz w:val="28"/>
                      <w:szCs w:val="32"/>
                      <w:lang w:bidi="ar"/>
                    </w:rPr>
                    <m:t>i</m:t>
                  </m:r>
                  <m:ctrlPr>
                    <w:rPr>
                      <w:rFonts w:ascii="Cambria Math" w:hAnsi="Cambria Math" w:eastAsia="Cambria Math" w:cs="Cambria Math"/>
                      <w:kern w:val="28"/>
                      <w:sz w:val="28"/>
                      <w:szCs w:val="32"/>
                      <w:lang w:bidi="ar"/>
                    </w:rPr>
                  </m:ctrlPr>
                </m:sub>
              </m:sSub>
              <m:sSub>
                <m:sSubPr>
                  <m:ctrlPr>
                    <w:rPr>
                      <w:rFonts w:ascii="Cambria Math" w:hAnsi="Cambria Math" w:eastAsia="Cambria Math" w:cs="Cambria Math"/>
                      <w:kern w:val="28"/>
                      <w:sz w:val="28"/>
                      <w:szCs w:val="32"/>
                      <w:lang w:bidi="ar"/>
                    </w:rPr>
                  </m:ctrlPr>
                </m:sSubPr>
                <m:e>
                  <m:r>
                    <m:rPr/>
                    <w:rPr>
                      <w:rFonts w:ascii="Cambria Math" w:hAnsi="Cambria Math" w:eastAsia="Cambria Math" w:cs="Cambria Math"/>
                      <w:kern w:val="28"/>
                      <w:sz w:val="28"/>
                      <w:szCs w:val="32"/>
                      <w:lang w:bidi="ar"/>
                    </w:rPr>
                    <m:t>f</m:t>
                  </m:r>
                  <m:ctrlPr>
                    <w:rPr>
                      <w:rFonts w:ascii="Cambria Math" w:hAnsi="Cambria Math" w:eastAsia="Cambria Math" w:cs="Cambria Math"/>
                      <w:kern w:val="28"/>
                      <w:sz w:val="28"/>
                      <w:szCs w:val="32"/>
                      <w:lang w:bidi="ar"/>
                    </w:rPr>
                  </m:ctrlPr>
                </m:e>
                <m:sub>
                  <m:r>
                    <m:rPr/>
                    <w:rPr>
                      <w:rFonts w:ascii="Cambria Math" w:hAnsi="Cambria Math" w:eastAsia="Cambria Math" w:cs="Cambria Math"/>
                      <w:kern w:val="28"/>
                      <w:sz w:val="28"/>
                      <w:szCs w:val="32"/>
                      <w:lang w:bidi="ar"/>
                    </w:rPr>
                    <m:t>k</m:t>
                  </m:r>
                  <m:ctrlPr>
                    <w:rPr>
                      <w:rFonts w:ascii="Cambria Math" w:hAnsi="Cambria Math" w:eastAsia="Cambria Math" w:cs="Cambria Math"/>
                      <w:kern w:val="28"/>
                      <w:sz w:val="28"/>
                      <w:szCs w:val="32"/>
                      <w:lang w:bidi="ar"/>
                    </w:rPr>
                  </m:ctrlPr>
                </m:sub>
              </m:sSub>
              <m:ctrlPr>
                <w:rPr>
                  <w:rFonts w:ascii="Cambria Math" w:hAnsi="Cambria Math" w:eastAsia="Cambria Math" w:cs="Times New Roman"/>
                  <w:kern w:val="28"/>
                  <w:sz w:val="28"/>
                  <w:szCs w:val="32"/>
                  <w:lang w:bidi="ar"/>
                </w:rPr>
              </m:ctrlPr>
            </m:num>
            <m:den>
              <m:r>
                <m:rPr>
                  <m:sty m:val="p"/>
                </m:rPr>
                <w:rPr>
                  <w:rFonts w:ascii="Cambria Math" w:hAnsi="Cambria Math" w:eastAsia="Cambria Math" w:cs="Cambria Math"/>
                  <w:kern w:val="28"/>
                  <w:sz w:val="28"/>
                  <w:szCs w:val="32"/>
                  <w:lang w:bidi="ar"/>
                </w:rPr>
                <m:t>n</m:t>
              </m:r>
              <m:ctrlPr>
                <w:rPr>
                  <w:rFonts w:ascii="Cambria Math" w:hAnsi="Cambria Math" w:eastAsia="Cambria Math" w:cs="Times New Roman"/>
                  <w:kern w:val="28"/>
                  <w:sz w:val="28"/>
                  <w:szCs w:val="32"/>
                  <w:lang w:bidi="ar"/>
                </w:rPr>
              </m:ctrlPr>
            </m:den>
          </m:f>
        </m:oMath>
      </m:oMathPara>
    </w:p>
    <w:p>
      <w:pPr>
        <w:ind w:left="420" w:leftChars="200" w:firstLine="560" w:firstLineChars="200"/>
        <w:rPr>
          <w:rFonts w:ascii="仿宋" w:hAnsi="仿宋" w:eastAsia="仿宋" w:cs="Times New Roman"/>
          <w:kern w:val="28"/>
          <w:sz w:val="28"/>
          <w:szCs w:val="32"/>
          <w:lang w:bidi="ar"/>
        </w:rPr>
      </w:pPr>
      <m:oMath>
        <m:acc>
          <m:accPr>
            <m:chr m:val="̅"/>
            <m:ctrlPr>
              <w:rPr>
                <w:rFonts w:ascii="Cambria Math" w:hAnsi="Cambria Math" w:eastAsia="仿宋" w:cs="Cambria Math"/>
                <w:kern w:val="28"/>
                <w:sz w:val="28"/>
                <w:szCs w:val="32"/>
                <w:lang w:bidi="ar"/>
              </w:rPr>
            </m:ctrlPr>
          </m:accPr>
          <m:e>
            <m:r>
              <m:rPr>
                <m:sty m:val="p"/>
              </m:rPr>
              <w:rPr>
                <w:rFonts w:ascii="Cambria Math" w:hAnsi="Cambria Math" w:eastAsia="仿宋" w:cs="Cambria Math"/>
                <w:kern w:val="28"/>
                <w:sz w:val="28"/>
                <w:szCs w:val="32"/>
                <w:lang w:bidi="ar"/>
              </w:rPr>
              <m:t>X</m:t>
            </m:r>
            <m:ctrlPr>
              <w:rPr>
                <w:rFonts w:ascii="Cambria Math" w:hAnsi="Cambria Math" w:eastAsia="仿宋" w:cs="Cambria Math"/>
                <w:kern w:val="28"/>
                <w:sz w:val="28"/>
                <w:szCs w:val="32"/>
                <w:lang w:bidi="ar"/>
              </w:rPr>
            </m:ctrlPr>
          </m:e>
        </m:acc>
      </m:oMath>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察隅县</w:t>
      </w:r>
      <w:r>
        <w:rPr>
          <w:rFonts w:ascii="仿宋" w:hAnsi="仿宋" w:eastAsia="仿宋" w:cs="Times New Roman"/>
          <w:kern w:val="28"/>
          <w:sz w:val="28"/>
          <w:szCs w:val="32"/>
          <w:lang w:bidi="ar"/>
        </w:rPr>
        <w:t>农作物</w:t>
      </w:r>
      <w:r>
        <w:rPr>
          <w:rFonts w:hint="eastAsia" w:ascii="仿宋" w:hAnsi="仿宋" w:eastAsia="仿宋" w:cs="Times New Roman"/>
          <w:kern w:val="28"/>
          <w:sz w:val="28"/>
          <w:szCs w:val="32"/>
          <w:lang w:bidi="ar"/>
        </w:rPr>
        <w:t>综合</w:t>
      </w:r>
      <w:r>
        <w:rPr>
          <w:rFonts w:ascii="仿宋" w:hAnsi="仿宋" w:eastAsia="仿宋" w:cs="Times New Roman"/>
          <w:kern w:val="28"/>
          <w:sz w:val="28"/>
          <w:szCs w:val="32"/>
          <w:lang w:bidi="ar"/>
        </w:rPr>
        <w:t>补偿标准</w:t>
      </w:r>
      <w:r>
        <w:rPr>
          <w:rFonts w:hint="eastAsia" w:ascii="仿宋" w:hAnsi="仿宋" w:eastAsia="仿宋" w:cs="Times New Roman"/>
          <w:kern w:val="28"/>
          <w:sz w:val="28"/>
          <w:szCs w:val="32"/>
          <w:lang w:bidi="ar"/>
        </w:rPr>
        <w:t>（元/亩）</w:t>
      </w:r>
      <w:r>
        <w:rPr>
          <w:rFonts w:ascii="仿宋" w:hAnsi="仿宋" w:eastAsia="仿宋" w:cs="Times New Roman"/>
          <w:kern w:val="28"/>
          <w:sz w:val="28"/>
          <w:szCs w:val="32"/>
          <w:lang w:bidi="ar"/>
        </w:rPr>
        <w:t>；</w:t>
      </w:r>
    </w:p>
    <w:p>
      <w:pPr>
        <w:ind w:left="420" w:leftChars="200" w:firstLine="560" w:firstLineChars="200"/>
        <w:rPr>
          <w:rFonts w:ascii="仿宋" w:hAnsi="仿宋" w:eastAsia="仿宋" w:cs="Times New Roman"/>
          <w:kern w:val="28"/>
          <w:sz w:val="28"/>
          <w:szCs w:val="32"/>
          <w:lang w:bidi="ar"/>
        </w:rPr>
      </w:pPr>
      <m:oMath>
        <m:sSub>
          <m:sSubPr>
            <m:ctrlPr>
              <w:rPr>
                <w:rFonts w:ascii="Cambria Math" w:hAnsi="Cambria Math" w:eastAsia="仿宋" w:cs="Cambria Math"/>
                <w:kern w:val="28"/>
                <w:sz w:val="28"/>
                <w:szCs w:val="32"/>
                <w:lang w:bidi="ar"/>
              </w:rPr>
            </m:ctrlPr>
          </m:sSubPr>
          <m:e>
            <m:r>
              <m:rPr>
                <m:sty m:val="p"/>
              </m:rPr>
              <w:rPr>
                <w:rFonts w:ascii="Cambria Math" w:hAnsi="Cambria Math" w:eastAsia="仿宋" w:cs="Cambria Math"/>
                <w:kern w:val="28"/>
                <w:sz w:val="28"/>
                <w:szCs w:val="32"/>
                <w:lang w:bidi="ar"/>
              </w:rPr>
              <m:t>f</m:t>
            </m:r>
            <m:ctrlPr>
              <w:rPr>
                <w:rFonts w:ascii="Cambria Math" w:hAnsi="Cambria Math" w:eastAsia="仿宋" w:cs="Cambria Math"/>
                <w:kern w:val="28"/>
                <w:sz w:val="28"/>
                <w:szCs w:val="32"/>
                <w:lang w:bidi="ar"/>
              </w:rPr>
            </m:ctrlPr>
          </m:e>
          <m:sub>
            <m:r>
              <m:rPr>
                <m:sty m:val="p"/>
              </m:rPr>
              <w:rPr>
                <w:rFonts w:ascii="Cambria Math" w:hAnsi="Cambria Math" w:eastAsia="仿宋" w:cs="Cambria Math"/>
                <w:kern w:val="28"/>
                <w:sz w:val="28"/>
                <w:szCs w:val="32"/>
                <w:lang w:bidi="ar"/>
              </w:rPr>
              <m:t>k</m:t>
            </m:r>
            <m:ctrlPr>
              <w:rPr>
                <w:rFonts w:ascii="Cambria Math" w:hAnsi="Cambria Math" w:eastAsia="仿宋" w:cs="Cambria Math"/>
                <w:kern w:val="28"/>
                <w:sz w:val="28"/>
                <w:szCs w:val="32"/>
                <w:lang w:bidi="ar"/>
              </w:rPr>
            </m:ctrlPr>
          </m:sub>
        </m:sSub>
      </m:oMath>
      <w:r>
        <w:rPr>
          <w:rFonts w:ascii="仿宋" w:hAnsi="仿宋" w:eastAsia="仿宋" w:cs="Times New Roman"/>
          <w:kern w:val="28"/>
          <w:sz w:val="28"/>
          <w:szCs w:val="32"/>
          <w:lang w:bidi="ar"/>
        </w:rPr>
        <w:t>——某种农作物的年产值</w:t>
      </w: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k</w:t>
      </w:r>
      <w:r>
        <w:rPr>
          <w:rFonts w:ascii="仿宋" w:hAnsi="仿宋" w:eastAsia="仿宋" w:cs="Times New Roman"/>
          <w:kern w:val="28"/>
          <w:sz w:val="28"/>
          <w:szCs w:val="32"/>
          <w:lang w:bidi="ar"/>
        </w:rPr>
        <w:t>=1，2，…，n)；</w:t>
      </w:r>
    </w:p>
    <w:p>
      <w:pPr>
        <w:ind w:left="420" w:leftChars="200" w:firstLine="560" w:firstLineChars="200"/>
        <w:rPr>
          <w:rFonts w:ascii="仿宋" w:hAnsi="仿宋" w:eastAsia="仿宋" w:cs="Times New Roman"/>
          <w:kern w:val="28"/>
          <w:sz w:val="28"/>
          <w:szCs w:val="32"/>
          <w:lang w:bidi="ar"/>
        </w:rPr>
      </w:pPr>
      <m:oMath>
        <m:sSub>
          <m:sSubPr>
            <m:ctrlPr>
              <w:rPr>
                <w:rFonts w:ascii="Cambria Math" w:hAnsi="Cambria Math" w:eastAsia="仿宋" w:cs="Cambria Math"/>
                <w:kern w:val="28"/>
                <w:sz w:val="28"/>
                <w:szCs w:val="32"/>
                <w:lang w:bidi="ar"/>
              </w:rPr>
            </m:ctrlPr>
          </m:sSubPr>
          <m:e>
            <m:r>
              <m:rPr>
                <m:sty m:val="p"/>
              </m:rPr>
              <w:rPr>
                <w:rFonts w:ascii="Cambria Math" w:hAnsi="Cambria Math" w:eastAsia="仿宋" w:cs="Cambria Math"/>
                <w:kern w:val="28"/>
                <w:sz w:val="28"/>
                <w:szCs w:val="32"/>
                <w:lang w:bidi="ar"/>
              </w:rPr>
              <m:t>x</m:t>
            </m:r>
            <m:ctrlPr>
              <w:rPr>
                <w:rFonts w:ascii="Cambria Math" w:hAnsi="Cambria Math" w:eastAsia="仿宋" w:cs="Cambria Math"/>
                <w:kern w:val="28"/>
                <w:sz w:val="28"/>
                <w:szCs w:val="32"/>
                <w:lang w:bidi="ar"/>
              </w:rPr>
            </m:ctrlPr>
          </m:e>
          <m:sub>
            <m:r>
              <m:rPr>
                <m:sty m:val="p"/>
              </m:rPr>
              <w:rPr>
                <w:rFonts w:ascii="Cambria Math" w:hAnsi="Cambria Math" w:eastAsia="仿宋" w:cs="Cambria Math"/>
                <w:kern w:val="28"/>
                <w:sz w:val="28"/>
                <w:szCs w:val="32"/>
                <w:lang w:bidi="ar"/>
              </w:rPr>
              <m:t>i</m:t>
            </m:r>
            <m:ctrlPr>
              <w:rPr>
                <w:rFonts w:ascii="Cambria Math" w:hAnsi="Cambria Math" w:eastAsia="仿宋" w:cs="Cambria Math"/>
                <w:kern w:val="28"/>
                <w:sz w:val="28"/>
                <w:szCs w:val="32"/>
                <w:lang w:bidi="ar"/>
              </w:rPr>
            </m:ctrlPr>
          </m:sub>
        </m:sSub>
      </m:oMath>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某种农作物的播种面积；</w:t>
      </w:r>
    </w:p>
    <w:p>
      <w:pPr>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n</w:t>
      </w:r>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察隅县农作物总播种面积。</w:t>
      </w:r>
    </w:p>
    <w:p>
      <w:pPr>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3.1.2补偿案例修正法</w:t>
      </w:r>
    </w:p>
    <w:p>
      <w:pPr>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（1）基本概念</w:t>
      </w:r>
    </w:p>
    <w:p>
      <w:pPr>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补偿案例修正法是选择察隅县内近3年来实施征地中青苗补偿的典型案例，以当地政府实际支付的补偿费为基础，根据经济社会发展情况等进行修正，测算青苗补偿标准的方法。</w:t>
      </w:r>
    </w:p>
    <w:p>
      <w:pPr>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（2）基本公式</w:t>
      </w:r>
    </w:p>
    <w:p>
      <w:pPr>
        <w:ind w:left="420" w:leftChars="200" w:firstLine="560" w:firstLineChars="200"/>
        <w:rPr>
          <w:rFonts w:ascii="仿宋" w:hAnsi="仿宋" w:eastAsia="仿宋" w:cs="Times New Roman"/>
          <w:kern w:val="28"/>
          <w:sz w:val="28"/>
          <w:szCs w:val="32"/>
          <w:lang w:bidi="ar"/>
        </w:rPr>
      </w:pPr>
      <m:oMathPara>
        <m:oMath>
          <m:sSub>
            <m:sSubPr>
              <m:ctrlPr>
                <w:rPr>
                  <w:rFonts w:ascii="Cambria Math" w:hAnsi="Cambria Math" w:eastAsia="Cambria Math" w:cs="Times New Roman"/>
                  <w:kern w:val="28"/>
                  <w:sz w:val="28"/>
                  <w:szCs w:val="32"/>
                  <w:lang w:bidi="ar"/>
                </w:rPr>
              </m:ctrlPr>
            </m:sSubPr>
            <m:e>
              <m:r>
                <m:rPr>
                  <m:sty m:val="p"/>
                </m:rPr>
                <w:rPr>
                  <w:rFonts w:ascii="Cambria Math" w:hAnsi="Cambria Math" w:eastAsia="Cambria Math" w:cs="Times New Roman"/>
                  <w:kern w:val="28"/>
                  <w:sz w:val="28"/>
                  <w:szCs w:val="32"/>
                  <w:lang w:bidi="ar"/>
                </w:rPr>
                <m:t>Y</m:t>
              </m:r>
              <m:ctrlPr>
                <w:rPr>
                  <w:rFonts w:ascii="Cambria Math" w:hAnsi="Cambria Math" w:eastAsia="Cambria Math" w:cs="Times New Roman"/>
                  <w:kern w:val="28"/>
                  <w:sz w:val="28"/>
                  <w:szCs w:val="32"/>
                  <w:lang w:bidi="ar"/>
                </w:rPr>
              </m:ctrlPr>
            </m:e>
            <m:sub>
              <m:r>
                <m:rPr>
                  <m:sty m:val="p"/>
                </m:rPr>
                <w:rPr>
                  <w:rFonts w:ascii="Cambria Math" w:hAnsi="Cambria Math" w:eastAsia="Cambria Math" w:cs="Times New Roman"/>
                  <w:kern w:val="28"/>
                  <w:sz w:val="28"/>
                  <w:szCs w:val="32"/>
                  <w:lang w:bidi="ar"/>
                </w:rPr>
                <m:t>z</m:t>
              </m:r>
              <m:ctrlPr>
                <w:rPr>
                  <w:rFonts w:ascii="Cambria Math" w:hAnsi="Cambria Math" w:eastAsia="Cambria Math" w:cs="Times New Roman"/>
                  <w:kern w:val="28"/>
                  <w:sz w:val="28"/>
                  <w:szCs w:val="32"/>
                  <w:lang w:bidi="ar"/>
                </w:rPr>
              </m:ctrlPr>
            </m:sub>
          </m:sSub>
          <m:r>
            <m:rPr>
              <m:sty m:val="p"/>
            </m:rPr>
            <w:rPr>
              <w:rFonts w:ascii="Cambria Math" w:hAnsi="Cambria Math" w:eastAsia="Cambria Math" w:cs="Times New Roman"/>
              <w:kern w:val="28"/>
              <w:sz w:val="28"/>
              <w:szCs w:val="32"/>
              <w:lang w:bidi="ar"/>
            </w:rPr>
            <m:t>=</m:t>
          </m:r>
          <m:sSub>
            <m:sSubPr>
              <m:ctrlPr>
                <w:rPr>
                  <w:rFonts w:ascii="Cambria Math" w:hAnsi="Cambria Math" w:eastAsia="Cambria Math" w:cs="Times New Roman"/>
                  <w:kern w:val="28"/>
                  <w:sz w:val="28"/>
                  <w:szCs w:val="32"/>
                  <w:lang w:bidi="ar"/>
                </w:rPr>
              </m:ctrlPr>
            </m:sSubPr>
            <m:e>
              <m:r>
                <m:rPr>
                  <m:sty m:val="p"/>
                </m:rPr>
                <w:rPr>
                  <w:rFonts w:ascii="Cambria Math" w:hAnsi="Cambria Math" w:eastAsia="Cambria Math" w:cs="Times New Roman"/>
                  <w:kern w:val="28"/>
                  <w:sz w:val="28"/>
                  <w:szCs w:val="32"/>
                  <w:lang w:bidi="ar"/>
                </w:rPr>
                <m:t>Y</m:t>
              </m:r>
              <m:ctrlPr>
                <w:rPr>
                  <w:rFonts w:ascii="Cambria Math" w:hAnsi="Cambria Math" w:eastAsia="Cambria Math" w:cs="Times New Roman"/>
                  <w:kern w:val="28"/>
                  <w:sz w:val="28"/>
                  <w:szCs w:val="32"/>
                  <w:lang w:bidi="ar"/>
                </w:rPr>
              </m:ctrlPr>
            </m:e>
            <m:sub>
              <m:r>
                <m:rPr>
                  <m:sty m:val="p"/>
                </m:rPr>
                <w:rPr>
                  <w:rFonts w:hint="eastAsia" w:ascii="Cambria Math" w:hAnsi="Cambria Math" w:eastAsia="Cambria Math" w:cs="Times New Roman"/>
                  <w:kern w:val="28"/>
                  <w:sz w:val="28"/>
                  <w:szCs w:val="32"/>
                  <w:lang w:bidi="ar"/>
                </w:rPr>
                <m:t>b</m:t>
              </m:r>
              <m:ctrlPr>
                <w:rPr>
                  <w:rFonts w:ascii="Cambria Math" w:hAnsi="Cambria Math" w:eastAsia="Cambria Math" w:cs="Times New Roman"/>
                  <w:kern w:val="28"/>
                  <w:sz w:val="28"/>
                  <w:szCs w:val="32"/>
                  <w:lang w:bidi="ar"/>
                </w:rPr>
              </m:ctrlPr>
            </m:sub>
          </m:sSub>
          <m:r>
            <m:rPr>
              <m:sty m:val="p"/>
            </m:rPr>
            <w:rPr>
              <w:rFonts w:ascii="Cambria Math" w:hAnsi="Cambria Math" w:eastAsia="Cambria Math" w:cs="Times New Roman"/>
              <w:kern w:val="28"/>
              <w:sz w:val="28"/>
              <w:szCs w:val="32"/>
              <w:lang w:bidi="ar"/>
            </w:rPr>
            <m:t>×</m:t>
          </m:r>
          <m:r>
            <m:rPr>
              <m:sty m:val="p"/>
            </m:rPr>
            <w:rPr>
              <w:rFonts w:hint="eastAsia" w:ascii="宋体" w:hAnsi="宋体" w:eastAsia="宋体" w:cs="宋体"/>
              <w:kern w:val="28"/>
              <w:sz w:val="28"/>
              <w:szCs w:val="32"/>
              <w:lang w:bidi="ar"/>
            </w:rPr>
            <m:t>（</m:t>
          </m:r>
          <m:r>
            <m:rPr>
              <m:sty m:val="p"/>
            </m:rPr>
            <w:rPr>
              <w:rFonts w:ascii="Cambria Math" w:hAnsi="Cambria Math" w:eastAsia="Cambria Math" w:cs="Times New Roman"/>
              <w:kern w:val="28"/>
              <w:sz w:val="28"/>
              <w:szCs w:val="32"/>
              <w:lang w:bidi="ar"/>
            </w:rPr>
            <m:t>1</m:t>
          </m:r>
          <m:r>
            <m:rPr>
              <m:sty m:val="p"/>
            </m:rPr>
            <w:rPr>
              <w:rFonts w:hint="eastAsia" w:ascii="Cambria Math" w:hAnsi="Cambria Math" w:eastAsia="Cambria Math" w:cs="Times New Roman"/>
              <w:kern w:val="28"/>
              <w:sz w:val="28"/>
              <w:szCs w:val="32"/>
              <w:lang w:bidi="ar"/>
            </w:rPr>
            <m:t>+</m:t>
          </m:r>
          <m:nary>
            <m:naryPr>
              <m:chr m:val="∑"/>
              <m:grow m:val="1"/>
              <m:ctrlPr>
                <w:rPr>
                  <w:rFonts w:ascii="Cambria Math" w:hAnsi="Cambria Math" w:eastAsia="Cambria Math" w:cs="Times New Roman"/>
                  <w:kern w:val="28"/>
                  <w:sz w:val="28"/>
                  <w:szCs w:val="32"/>
                  <w:lang w:bidi="ar"/>
                </w:rPr>
              </m:ctrlPr>
            </m:naryPr>
            <m:sub>
              <m:r>
                <m:rPr>
                  <m:sty m:val="p"/>
                </m:rPr>
                <w:rPr>
                  <w:rFonts w:hint="eastAsia" w:ascii="Cambria Math" w:hAnsi="Cambria Math" w:eastAsia="Cambria Math" w:cs="Times New Roman"/>
                  <w:kern w:val="28"/>
                  <w:sz w:val="28"/>
                  <w:szCs w:val="32"/>
                  <w:lang w:bidi="ar"/>
                </w:rPr>
                <m:t>i</m:t>
              </m:r>
              <m:r>
                <m:rPr>
                  <m:sty m:val="p"/>
                </m:rPr>
                <w:rPr>
                  <w:rFonts w:ascii="Cambria Math" w:hAnsi="Cambria Math" w:eastAsia="Cambria Math" w:cs="Times New Roman"/>
                  <w:kern w:val="28"/>
                  <w:sz w:val="28"/>
                  <w:szCs w:val="32"/>
                  <w:lang w:bidi="ar"/>
                </w:rPr>
                <m:t>=1</m:t>
              </m:r>
              <m:ctrlPr>
                <w:rPr>
                  <w:rFonts w:ascii="Cambria Math" w:hAnsi="Cambria Math" w:eastAsia="Cambria Math" w:cs="Times New Roman"/>
                  <w:kern w:val="28"/>
                  <w:sz w:val="28"/>
                  <w:szCs w:val="32"/>
                  <w:lang w:bidi="ar"/>
                </w:rPr>
              </m:ctrlPr>
            </m:sub>
            <m:sup>
              <m:r>
                <m:rPr>
                  <m:sty m:val="p"/>
                </m:rPr>
                <w:rPr>
                  <w:rFonts w:ascii="Cambria Math" w:hAnsi="Cambria Math" w:eastAsia="Cambria Math" w:cs="Times New Roman"/>
                  <w:kern w:val="28"/>
                  <w:sz w:val="28"/>
                  <w:szCs w:val="32"/>
                  <w:lang w:bidi="ar"/>
                </w:rPr>
                <m:t>n</m:t>
              </m:r>
              <m:ctrlPr>
                <w:rPr>
                  <w:rFonts w:ascii="Cambria Math" w:hAnsi="Cambria Math" w:eastAsia="Cambria Math" w:cs="Times New Roman"/>
                  <w:kern w:val="28"/>
                  <w:sz w:val="28"/>
                  <w:szCs w:val="32"/>
                  <w:lang w:bidi="ar"/>
                </w:rPr>
              </m:ctrlPr>
            </m:sup>
            <m:e>
              <m:r>
                <m:rPr>
                  <m:sty m:val="p"/>
                </m:rPr>
                <w:rPr>
                  <w:rFonts w:ascii="Cambria Math" w:hAnsi="Cambria Math" w:eastAsia="Cambria Math" w:cs="Times New Roman"/>
                  <w:kern w:val="28"/>
                  <w:sz w:val="28"/>
                  <w:szCs w:val="32"/>
                  <w:lang w:bidi="ar"/>
                </w:rPr>
                <m:t>A</m:t>
              </m:r>
              <m:ctrlPr>
                <w:rPr>
                  <w:rFonts w:ascii="Cambria Math" w:hAnsi="Cambria Math" w:eastAsia="Cambria Math" w:cs="Times New Roman"/>
                  <w:kern w:val="28"/>
                  <w:sz w:val="28"/>
                  <w:szCs w:val="32"/>
                  <w:lang w:bidi="ar"/>
                </w:rPr>
              </m:ctrlPr>
            </m:e>
          </m:nary>
          <m:r>
            <m:rPr>
              <m:sty m:val="p"/>
            </m:rPr>
            <w:rPr>
              <w:rFonts w:hint="eastAsia" w:ascii="宋体" w:hAnsi="宋体" w:eastAsia="宋体" w:cs="宋体"/>
              <w:kern w:val="28"/>
              <w:sz w:val="28"/>
              <w:szCs w:val="32"/>
              <w:lang w:bidi="ar"/>
            </w:rPr>
            <m:t>）</m:t>
          </m:r>
          <m:r>
            <m:rPr>
              <m:sty m:val="p"/>
            </m:rPr>
            <w:rPr>
              <w:rFonts w:ascii="Cambria Math" w:hAnsi="Cambria Math" w:eastAsia="Cambria Math" w:cs="Times New Roman"/>
              <w:kern w:val="28"/>
              <w:sz w:val="28"/>
              <w:szCs w:val="32"/>
              <w:lang w:bidi="ar"/>
            </w:rPr>
            <m:t>×</m:t>
          </m:r>
          <m:r>
            <m:rPr>
              <m:sty m:val="p"/>
            </m:rPr>
            <w:rPr>
              <w:rFonts w:hint="eastAsia" w:ascii="宋体" w:hAnsi="宋体" w:eastAsia="宋体" w:cs="宋体"/>
              <w:kern w:val="28"/>
              <w:sz w:val="28"/>
              <w:szCs w:val="32"/>
              <w:lang w:bidi="ar"/>
            </w:rPr>
            <m:t>（</m:t>
          </m:r>
          <m:r>
            <m:rPr>
              <m:sty m:val="p"/>
            </m:rPr>
            <w:rPr>
              <w:rFonts w:ascii="Cambria Math" w:hAnsi="Cambria Math" w:eastAsia="Cambria Math" w:cs="Times New Roman"/>
              <w:kern w:val="28"/>
              <w:sz w:val="28"/>
              <w:szCs w:val="32"/>
              <w:lang w:bidi="ar"/>
            </w:rPr>
            <m:t>1</m:t>
          </m:r>
          <m:r>
            <m:rPr>
              <m:sty m:val="p"/>
            </m:rPr>
            <w:rPr>
              <w:rFonts w:hint="eastAsia" w:ascii="Cambria Math" w:hAnsi="Cambria Math" w:eastAsia="Cambria Math" w:cs="Times New Roman"/>
              <w:kern w:val="28"/>
              <w:sz w:val="28"/>
              <w:szCs w:val="32"/>
              <w:lang w:bidi="ar"/>
            </w:rPr>
            <m:t>+</m:t>
          </m:r>
          <m:sSub>
            <m:sSubPr>
              <m:ctrlPr>
                <w:rPr>
                  <w:rFonts w:ascii="Cambria Math" w:hAnsi="Cambria Math" w:eastAsia="Cambria Math" w:cs="Times New Roman"/>
                  <w:kern w:val="28"/>
                  <w:sz w:val="28"/>
                  <w:szCs w:val="32"/>
                  <w:lang w:bidi="ar"/>
                </w:rPr>
              </m:ctrlPr>
            </m:sSubPr>
            <m:e>
              <m:r>
                <m:rPr>
                  <m:sty m:val="p"/>
                </m:rPr>
                <w:rPr>
                  <w:rFonts w:ascii="Cambria Math" w:hAnsi="Cambria Math" w:eastAsia="Cambria Math" w:cs="Times New Roman"/>
                  <w:kern w:val="28"/>
                  <w:sz w:val="28"/>
                  <w:szCs w:val="32"/>
                  <w:lang w:bidi="ar"/>
                </w:rPr>
                <m:t>A</m:t>
              </m:r>
              <m:ctrlPr>
                <w:rPr>
                  <w:rFonts w:ascii="Cambria Math" w:hAnsi="Cambria Math" w:eastAsia="Cambria Math" w:cs="Times New Roman"/>
                  <w:kern w:val="28"/>
                  <w:sz w:val="28"/>
                  <w:szCs w:val="32"/>
                  <w:lang w:bidi="ar"/>
                </w:rPr>
              </m:ctrlPr>
            </m:e>
            <m:sub>
              <m:r>
                <m:rPr>
                  <m:sty m:val="p"/>
                </m:rPr>
                <w:rPr>
                  <w:rFonts w:ascii="Cambria Math" w:hAnsi="Cambria Math" w:eastAsia="Cambria Math" w:cs="Times New Roman"/>
                  <w:kern w:val="28"/>
                  <w:sz w:val="28"/>
                  <w:szCs w:val="32"/>
                  <w:lang w:bidi="ar"/>
                </w:rPr>
                <m:t>T</m:t>
              </m:r>
              <m:ctrlPr>
                <w:rPr>
                  <w:rFonts w:ascii="Cambria Math" w:hAnsi="Cambria Math" w:eastAsia="Cambria Math" w:cs="Times New Roman"/>
                  <w:kern w:val="28"/>
                  <w:sz w:val="28"/>
                  <w:szCs w:val="32"/>
                  <w:lang w:bidi="ar"/>
                </w:rPr>
              </m:ctrlPr>
            </m:sub>
          </m:sSub>
          <m:r>
            <m:rPr>
              <m:sty m:val="p"/>
            </m:rPr>
            <w:rPr>
              <w:rFonts w:hint="eastAsia" w:ascii="宋体" w:hAnsi="宋体" w:eastAsia="宋体" w:cs="宋体"/>
              <w:kern w:val="28"/>
              <w:sz w:val="28"/>
              <w:szCs w:val="32"/>
              <w:lang w:bidi="ar"/>
            </w:rPr>
            <m:t>）</m:t>
          </m:r>
        </m:oMath>
      </m:oMathPara>
    </w:p>
    <w:p>
      <w:pPr>
        <w:ind w:left="420" w:leftChars="200" w:firstLine="560" w:firstLineChars="200"/>
        <w:rPr>
          <w:rFonts w:ascii="仿宋" w:hAnsi="仿宋" w:eastAsia="仿宋" w:cs="Times New Roman"/>
          <w:kern w:val="28"/>
          <w:sz w:val="28"/>
          <w:szCs w:val="32"/>
          <w:lang w:bidi="ar"/>
        </w:rPr>
      </w:pPr>
      <m:oMath>
        <m:sSub>
          <m:sSubPr>
            <m:ctrlPr>
              <w:rPr>
                <w:rFonts w:ascii="Cambria Math" w:hAnsi="Cambria Math" w:eastAsia="Cambria Math" w:cs="Times New Roman"/>
                <w:kern w:val="28"/>
                <w:sz w:val="28"/>
                <w:szCs w:val="32"/>
                <w:lang w:bidi="ar"/>
              </w:rPr>
            </m:ctrlPr>
          </m:sSubPr>
          <m:e>
            <m:r>
              <m:rPr>
                <m:sty m:val="p"/>
              </m:rPr>
              <w:rPr>
                <w:rFonts w:ascii="Cambria Math" w:hAnsi="Cambria Math" w:eastAsia="Cambria Math" w:cs="Times New Roman"/>
                <w:kern w:val="28"/>
                <w:sz w:val="28"/>
                <w:szCs w:val="32"/>
                <w:lang w:bidi="ar"/>
              </w:rPr>
              <m:t>Y</m:t>
            </m:r>
            <m:ctrlPr>
              <w:rPr>
                <w:rFonts w:ascii="Cambria Math" w:hAnsi="Cambria Math" w:eastAsia="Cambria Math" w:cs="Times New Roman"/>
                <w:kern w:val="28"/>
                <w:sz w:val="28"/>
                <w:szCs w:val="32"/>
                <w:lang w:bidi="ar"/>
              </w:rPr>
            </m:ctrlPr>
          </m:e>
          <m:sub>
            <m:r>
              <m:rPr>
                <m:sty m:val="p"/>
              </m:rPr>
              <w:rPr>
                <w:rFonts w:ascii="Cambria Math" w:hAnsi="Cambria Math" w:eastAsia="Cambria Math" w:cs="Times New Roman"/>
                <w:kern w:val="28"/>
                <w:sz w:val="28"/>
                <w:szCs w:val="32"/>
                <w:lang w:bidi="ar"/>
              </w:rPr>
              <m:t>z</m:t>
            </m:r>
            <m:ctrlPr>
              <w:rPr>
                <w:rFonts w:ascii="Cambria Math" w:hAnsi="Cambria Math" w:eastAsia="Cambria Math" w:cs="Times New Roman"/>
                <w:kern w:val="28"/>
                <w:sz w:val="28"/>
                <w:szCs w:val="32"/>
                <w:lang w:bidi="ar"/>
              </w:rPr>
            </m:ctrlPr>
          </m:sub>
        </m:sSub>
      </m:oMath>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青苗</w:t>
      </w:r>
      <w:r>
        <w:rPr>
          <w:rFonts w:ascii="仿宋" w:hAnsi="仿宋" w:eastAsia="仿宋" w:cs="Times New Roman"/>
          <w:kern w:val="28"/>
          <w:sz w:val="28"/>
          <w:szCs w:val="32"/>
          <w:lang w:bidi="ar"/>
        </w:rPr>
        <w:t>补偿标准</w:t>
      </w:r>
      <w:r>
        <w:rPr>
          <w:rFonts w:hint="eastAsia" w:ascii="仿宋" w:hAnsi="仿宋" w:eastAsia="仿宋" w:cs="Times New Roman"/>
          <w:kern w:val="28"/>
          <w:sz w:val="28"/>
          <w:szCs w:val="32"/>
          <w:lang w:bidi="ar"/>
        </w:rPr>
        <w:t>（元/亩）；</w:t>
      </w:r>
    </w:p>
    <w:p>
      <w:pPr>
        <w:ind w:left="420" w:leftChars="200" w:firstLine="560" w:firstLineChars="200"/>
        <w:rPr>
          <w:rFonts w:ascii="仿宋" w:hAnsi="仿宋" w:eastAsia="仿宋" w:cs="Times New Roman"/>
          <w:kern w:val="28"/>
          <w:sz w:val="28"/>
          <w:szCs w:val="32"/>
          <w:lang w:bidi="ar"/>
        </w:rPr>
      </w:pPr>
      <m:oMath>
        <m:sSub>
          <m:sSubPr>
            <m:ctrlPr>
              <w:rPr>
                <w:rFonts w:ascii="Cambria Math" w:hAnsi="Cambria Math" w:eastAsia="Cambria Math" w:cs="Times New Roman"/>
                <w:kern w:val="28"/>
                <w:sz w:val="28"/>
                <w:szCs w:val="32"/>
                <w:lang w:bidi="ar"/>
              </w:rPr>
            </m:ctrlPr>
          </m:sSubPr>
          <m:e>
            <m:r>
              <m:rPr>
                <m:sty m:val="p"/>
              </m:rPr>
              <w:rPr>
                <w:rFonts w:ascii="Cambria Math" w:hAnsi="Cambria Math" w:eastAsia="Cambria Math" w:cs="Times New Roman"/>
                <w:kern w:val="28"/>
                <w:sz w:val="28"/>
                <w:szCs w:val="32"/>
                <w:lang w:bidi="ar"/>
              </w:rPr>
              <m:t>Y</m:t>
            </m:r>
            <m:ctrlPr>
              <w:rPr>
                <w:rFonts w:ascii="Cambria Math" w:hAnsi="Cambria Math" w:eastAsia="Cambria Math" w:cs="Times New Roman"/>
                <w:kern w:val="28"/>
                <w:sz w:val="28"/>
                <w:szCs w:val="32"/>
                <w:lang w:bidi="ar"/>
              </w:rPr>
            </m:ctrlPr>
          </m:e>
          <m:sub>
            <m:r>
              <m:rPr>
                <m:sty m:val="p"/>
              </m:rPr>
              <w:rPr>
                <w:rFonts w:hint="eastAsia" w:ascii="Cambria Math" w:hAnsi="Cambria Math" w:eastAsia="Cambria Math" w:cs="Times New Roman"/>
                <w:kern w:val="28"/>
                <w:sz w:val="28"/>
                <w:szCs w:val="32"/>
                <w:lang w:bidi="ar"/>
              </w:rPr>
              <m:t>b</m:t>
            </m:r>
            <m:ctrlPr>
              <w:rPr>
                <w:rFonts w:ascii="Cambria Math" w:hAnsi="Cambria Math" w:eastAsia="Cambria Math" w:cs="Times New Roman"/>
                <w:kern w:val="28"/>
                <w:sz w:val="28"/>
                <w:szCs w:val="32"/>
                <w:lang w:bidi="ar"/>
              </w:rPr>
            </m:ctrlPr>
          </m:sub>
        </m:sSub>
      </m:oMath>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征地案例</w:t>
      </w:r>
      <w:r>
        <w:rPr>
          <w:rFonts w:ascii="仿宋" w:hAnsi="仿宋" w:eastAsia="仿宋" w:cs="Times New Roman"/>
          <w:kern w:val="28"/>
          <w:sz w:val="28"/>
          <w:szCs w:val="32"/>
          <w:lang w:bidi="ar"/>
        </w:rPr>
        <w:t>补偿</w:t>
      </w:r>
      <w:r>
        <w:rPr>
          <w:rFonts w:hint="eastAsia" w:ascii="仿宋" w:hAnsi="仿宋" w:eastAsia="仿宋" w:cs="Times New Roman"/>
          <w:kern w:val="28"/>
          <w:sz w:val="28"/>
          <w:szCs w:val="32"/>
          <w:lang w:bidi="ar"/>
        </w:rPr>
        <w:t>标准（元/亩）</w:t>
      </w:r>
      <w:r>
        <w:rPr>
          <w:rFonts w:ascii="仿宋" w:hAnsi="仿宋" w:eastAsia="仿宋" w:cs="Times New Roman"/>
          <w:kern w:val="28"/>
          <w:sz w:val="28"/>
          <w:szCs w:val="32"/>
          <w:lang w:bidi="ar"/>
        </w:rPr>
        <w:t xml:space="preserve">； </w:t>
      </w:r>
    </w:p>
    <w:p>
      <w:pPr>
        <w:ind w:left="420" w:leftChars="200" w:firstLine="560" w:firstLineChars="200"/>
        <w:rPr>
          <w:rFonts w:ascii="仿宋" w:hAnsi="仿宋" w:eastAsia="仿宋" w:cs="Times New Roman"/>
          <w:kern w:val="28"/>
          <w:sz w:val="28"/>
          <w:szCs w:val="32"/>
          <w:lang w:bidi="ar"/>
        </w:rPr>
      </w:pPr>
      <m:oMath>
        <m:sSub>
          <m:sSubPr>
            <m:ctrlPr>
              <w:rPr>
                <w:rFonts w:ascii="Cambria Math" w:hAnsi="Cambria Math" w:eastAsia="Cambria Math" w:cs="Times New Roman"/>
                <w:kern w:val="28"/>
                <w:sz w:val="28"/>
                <w:szCs w:val="32"/>
                <w:lang w:bidi="ar"/>
              </w:rPr>
            </m:ctrlPr>
          </m:sSubPr>
          <m:e>
            <m:r>
              <m:rPr>
                <m:sty m:val="p"/>
              </m:rPr>
              <w:rPr>
                <w:rFonts w:ascii="Cambria Math" w:hAnsi="Cambria Math" w:eastAsia="Cambria Math" w:cs="Times New Roman"/>
                <w:kern w:val="28"/>
                <w:sz w:val="28"/>
                <w:szCs w:val="32"/>
                <w:lang w:bidi="ar"/>
              </w:rPr>
              <m:t>A</m:t>
            </m:r>
            <m:ctrlPr>
              <w:rPr>
                <w:rFonts w:ascii="Cambria Math" w:hAnsi="Cambria Math" w:eastAsia="Cambria Math" w:cs="Times New Roman"/>
                <w:kern w:val="28"/>
                <w:sz w:val="28"/>
                <w:szCs w:val="32"/>
                <w:lang w:bidi="ar"/>
              </w:rPr>
            </m:ctrlPr>
          </m:e>
          <m:sub>
            <m:r>
              <m:rPr>
                <m:sty m:val="p"/>
              </m:rPr>
              <w:rPr>
                <w:rFonts w:ascii="Cambria Math" w:hAnsi="Cambria Math" w:eastAsia="Cambria Math" w:cs="Times New Roman"/>
                <w:kern w:val="28"/>
                <w:sz w:val="28"/>
                <w:szCs w:val="32"/>
                <w:lang w:bidi="ar"/>
              </w:rPr>
              <m:t>1</m:t>
            </m:r>
            <m:ctrlPr>
              <w:rPr>
                <w:rFonts w:ascii="Cambria Math" w:hAnsi="Cambria Math" w:eastAsia="Cambria Math" w:cs="Times New Roman"/>
                <w:kern w:val="28"/>
                <w:sz w:val="28"/>
                <w:szCs w:val="32"/>
                <w:lang w:bidi="ar"/>
              </w:rPr>
            </m:ctrlPr>
          </m:sub>
        </m:sSub>
      </m:oMath>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 xml:space="preserve">区域因素修正系数; </w:t>
      </w:r>
    </w:p>
    <w:p>
      <w:pPr>
        <w:ind w:left="420" w:leftChars="200" w:firstLine="560" w:firstLineChars="200"/>
        <w:rPr>
          <w:rFonts w:ascii="仿宋" w:hAnsi="仿宋" w:eastAsia="仿宋" w:cs="Times New Roman"/>
          <w:kern w:val="28"/>
          <w:sz w:val="28"/>
          <w:szCs w:val="32"/>
          <w:lang w:bidi="ar"/>
        </w:rPr>
      </w:pPr>
      <m:oMath>
        <m:sSub>
          <m:sSubPr>
            <m:ctrlPr>
              <w:rPr>
                <w:rFonts w:ascii="Cambria Math" w:hAnsi="Cambria Math" w:eastAsia="Cambria Math" w:cs="Times New Roman"/>
                <w:kern w:val="28"/>
                <w:sz w:val="28"/>
                <w:szCs w:val="32"/>
                <w:lang w:bidi="ar"/>
              </w:rPr>
            </m:ctrlPr>
          </m:sSubPr>
          <m:e>
            <m:r>
              <m:rPr>
                <m:sty m:val="p"/>
              </m:rPr>
              <w:rPr>
                <w:rFonts w:ascii="Cambria Math" w:hAnsi="Cambria Math" w:eastAsia="Cambria Math" w:cs="Times New Roman"/>
                <w:kern w:val="28"/>
                <w:sz w:val="28"/>
                <w:szCs w:val="32"/>
                <w:lang w:bidi="ar"/>
              </w:rPr>
              <m:t>A</m:t>
            </m:r>
            <m:ctrlPr>
              <w:rPr>
                <w:rFonts w:ascii="Cambria Math" w:hAnsi="Cambria Math" w:eastAsia="Cambria Math" w:cs="Times New Roman"/>
                <w:kern w:val="28"/>
                <w:sz w:val="28"/>
                <w:szCs w:val="32"/>
                <w:lang w:bidi="ar"/>
              </w:rPr>
            </m:ctrlPr>
          </m:e>
          <m:sub>
            <m:r>
              <m:rPr>
                <m:sty m:val="p"/>
              </m:rPr>
              <w:rPr>
                <w:rFonts w:ascii="Cambria Math" w:hAnsi="Cambria Math" w:eastAsia="Cambria Math" w:cs="Times New Roman"/>
                <w:kern w:val="28"/>
                <w:sz w:val="28"/>
                <w:szCs w:val="32"/>
                <w:lang w:bidi="ar"/>
              </w:rPr>
              <m:t>2</m:t>
            </m:r>
            <m:ctrlPr>
              <w:rPr>
                <w:rFonts w:ascii="Cambria Math" w:hAnsi="Cambria Math" w:eastAsia="Cambria Math" w:cs="Times New Roman"/>
                <w:kern w:val="28"/>
                <w:sz w:val="28"/>
                <w:szCs w:val="32"/>
                <w:lang w:bidi="ar"/>
              </w:rPr>
            </m:ctrlPr>
          </m:sub>
        </m:sSub>
      </m:oMath>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 xml:space="preserve">个别因素修正系数; </w:t>
      </w:r>
    </w:p>
    <w:p>
      <w:pPr>
        <w:ind w:left="420" w:leftChars="200" w:firstLine="560" w:firstLineChars="200"/>
        <w:rPr>
          <w:rFonts w:ascii="仿宋" w:hAnsi="仿宋" w:eastAsia="仿宋" w:cs="Times New Roman"/>
          <w:kern w:val="28"/>
          <w:sz w:val="28"/>
          <w:szCs w:val="32"/>
          <w:lang w:bidi="ar"/>
        </w:rPr>
      </w:pPr>
      <m:oMath>
        <m:sSub>
          <m:sSubPr>
            <m:ctrlPr>
              <w:rPr>
                <w:rFonts w:ascii="Cambria Math" w:hAnsi="Cambria Math" w:eastAsia="Cambria Math" w:cs="Times New Roman"/>
                <w:kern w:val="28"/>
                <w:sz w:val="28"/>
                <w:szCs w:val="32"/>
                <w:lang w:bidi="ar"/>
              </w:rPr>
            </m:ctrlPr>
          </m:sSubPr>
          <m:e>
            <m:r>
              <m:rPr>
                <m:sty m:val="p"/>
              </m:rPr>
              <w:rPr>
                <w:rFonts w:ascii="Cambria Math" w:hAnsi="Cambria Math" w:eastAsia="Cambria Math" w:cs="Times New Roman"/>
                <w:kern w:val="28"/>
                <w:sz w:val="28"/>
                <w:szCs w:val="32"/>
                <w:lang w:bidi="ar"/>
              </w:rPr>
              <m:t>A</m:t>
            </m:r>
            <m:ctrlPr>
              <w:rPr>
                <w:rFonts w:ascii="Cambria Math" w:hAnsi="Cambria Math" w:eastAsia="Cambria Math" w:cs="Times New Roman"/>
                <w:kern w:val="28"/>
                <w:sz w:val="28"/>
                <w:szCs w:val="32"/>
                <w:lang w:bidi="ar"/>
              </w:rPr>
            </m:ctrlPr>
          </m:e>
          <m:sub>
            <m:r>
              <m:rPr>
                <m:sty m:val="p"/>
              </m:rPr>
              <w:rPr>
                <w:rFonts w:ascii="Cambria Math" w:hAnsi="Cambria Math" w:eastAsia="Cambria Math" w:cs="Times New Roman"/>
                <w:kern w:val="28"/>
                <w:sz w:val="28"/>
                <w:szCs w:val="32"/>
                <w:lang w:bidi="ar"/>
              </w:rPr>
              <m:t>T</m:t>
            </m:r>
            <m:ctrlPr>
              <w:rPr>
                <w:rFonts w:ascii="Cambria Math" w:hAnsi="Cambria Math" w:eastAsia="Cambria Math" w:cs="Times New Roman"/>
                <w:kern w:val="28"/>
                <w:sz w:val="28"/>
                <w:szCs w:val="32"/>
                <w:lang w:bidi="ar"/>
              </w:rPr>
            </m:ctrlPr>
          </m:sub>
        </m:sSub>
      </m:oMath>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时间修正系数。</w:t>
      </w:r>
    </w:p>
    <w:p>
      <w:pPr>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3.1.3青苗补偿标准确定</w:t>
      </w:r>
    </w:p>
    <w:p>
      <w:pPr>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根据年产值修正法和案例修正法结果，比较验证方法的合理性，采用算术平均或加权平均综合确定。</w:t>
      </w:r>
    </w:p>
    <w:p>
      <w:pPr>
        <w:spacing w:line="560" w:lineRule="exact"/>
        <w:ind w:left="420" w:leftChars="200" w:firstLine="560" w:firstLineChars="200"/>
        <w:rPr>
          <w:rFonts w:ascii="仿宋" w:hAnsi="仿宋" w:eastAsia="仿宋" w:cs="Times New Roman"/>
          <w:b/>
          <w:bCs/>
          <w:kern w:val="28"/>
          <w:sz w:val="28"/>
          <w:szCs w:val="32"/>
          <w:lang w:bidi="ar"/>
        </w:rPr>
      </w:pPr>
      <w:r>
        <w:rPr>
          <w:rFonts w:ascii="仿宋" w:hAnsi="仿宋" w:eastAsia="仿宋" w:cs="Times New Roman"/>
          <w:b/>
          <w:bCs/>
          <w:kern w:val="28"/>
          <w:sz w:val="28"/>
          <w:szCs w:val="32"/>
          <w:lang w:bidi="ar"/>
        </w:rPr>
        <w:t>3.2</w:t>
      </w:r>
      <w:r>
        <w:rPr>
          <w:rFonts w:hint="eastAsia" w:ascii="仿宋" w:hAnsi="仿宋" w:eastAsia="仿宋" w:cs="Times New Roman"/>
          <w:b/>
          <w:bCs/>
          <w:kern w:val="28"/>
          <w:sz w:val="28"/>
          <w:szCs w:val="32"/>
          <w:lang w:bidi="ar"/>
        </w:rPr>
        <w:t>房屋补偿费测算方法</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根据《国土资源部关于进一步做好征地管理工作的通知》“房屋征收拆迁按建筑重置成本补偿”，同时为保障被征地农牧民、企事业单位等在房屋征收后可用补偿价格重建房屋，本次测算采用房屋主要承重结构材料对房屋进行分类，采用重置成本法进行测算，结合综合系数调整法综合确定。</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3.2.1重置成本法</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（1）基本概念</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重置成本法是将房屋各个组成部分的累加为基础来求取房屋重置价的方法，本质是以房屋的重新建设成本为导向的方法。</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（2）基本公式</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房屋重新购建成本=建安工程费+前期费用+专业费+不可预见费+管理费用+销售费用+销售税费+投资利息+开发利润。</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3.2.2综合系数调整法</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（1）基本概念</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根据前后衔接原则，本次可根据察隅县201</w:t>
      </w:r>
      <w:r>
        <w:rPr>
          <w:rFonts w:ascii="仿宋" w:hAnsi="仿宋" w:eastAsia="仿宋" w:cs="Times New Roman"/>
          <w:kern w:val="28"/>
          <w:sz w:val="28"/>
          <w:szCs w:val="32"/>
          <w:lang w:bidi="ar"/>
        </w:rPr>
        <w:t>7</w:t>
      </w:r>
      <w:r>
        <w:rPr>
          <w:rFonts w:hint="eastAsia" w:ascii="仿宋" w:hAnsi="仿宋" w:eastAsia="仿宋" w:cs="Times New Roman"/>
          <w:kern w:val="28"/>
          <w:sz w:val="28"/>
          <w:szCs w:val="32"/>
          <w:lang w:bidi="ar"/>
        </w:rPr>
        <w:t>-2019年GDP、消费指数（居住类）、农牧民人均可支配收入、建筑业增加值等作为综合调整系数，对察隅县原房屋补偿标准进行调整修正，以此估算某类结构房屋的客观合理价格的方法。</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（2）基本公式</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新房屋补偿费标准=察隅县原房屋补偿标准×综合调整系数</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3.2.3确定某结构房屋补偿价格</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重置成本法从成本角度出发，结合以现有补偿标准为基础的综合系数调整法，从不同途径验证某结构房屋价格的有效方法，科学性结合现实性，可采用两种方法的简单算术平均或加权平均结果作为某结构房屋的补偿价格。</w:t>
      </w:r>
    </w:p>
    <w:p>
      <w:pPr>
        <w:spacing w:line="560" w:lineRule="exact"/>
        <w:ind w:left="420" w:leftChars="200" w:firstLine="560" w:firstLineChars="200"/>
        <w:rPr>
          <w:rFonts w:ascii="仿宋" w:hAnsi="仿宋" w:eastAsia="仿宋" w:cs="Times New Roman"/>
          <w:b/>
          <w:bCs/>
          <w:kern w:val="28"/>
          <w:sz w:val="28"/>
          <w:szCs w:val="32"/>
          <w:lang w:bidi="ar"/>
        </w:rPr>
      </w:pPr>
      <w:r>
        <w:rPr>
          <w:rFonts w:ascii="仿宋" w:hAnsi="仿宋" w:eastAsia="仿宋" w:cs="Times New Roman"/>
          <w:b/>
          <w:bCs/>
          <w:kern w:val="28"/>
          <w:sz w:val="28"/>
          <w:szCs w:val="32"/>
          <w:lang w:bidi="ar"/>
        </w:rPr>
        <w:t>3.3</w:t>
      </w:r>
      <w:r>
        <w:rPr>
          <w:rFonts w:hint="eastAsia" w:ascii="仿宋" w:hAnsi="仿宋" w:eastAsia="仿宋" w:cs="Times New Roman"/>
          <w:b/>
          <w:bCs/>
          <w:kern w:val="28"/>
          <w:sz w:val="28"/>
          <w:szCs w:val="32"/>
          <w:lang w:bidi="ar"/>
        </w:rPr>
        <w:t>地上构筑物及其他附属设施补偿费测算方法</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附属设施或其它构筑物补偿标准采用工料单价法，并以综合系数调整法作为补充。</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3.3.1工料单价法</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（1）基本概念</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工料单价法是是以分部分项工程量乘以单价后的合计为直接工程费，直接工程费以人工、材料、机械的消耗量及其相应价格确定，直接工程费汇总后另加措施费、间接费、利润、税金生成建筑工程或安装工程造价的方法。</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（2）基本公式</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建筑工程成本=直接费+规费+管理费+利润+税费</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直接费=人工费+材料费+施工机械使用费；</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规费=直接费×规费率；</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管理费=（直接费+规费）×管理费率；</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利润=（直接费+规费+管理费）×利润率；</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税费=工料单价法结果×税费率</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3.3.2综合系数调整法</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（1）基本概念</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根据前后衔接原则，本次可根据察隅县201</w:t>
      </w:r>
      <w:r>
        <w:rPr>
          <w:rFonts w:ascii="仿宋" w:hAnsi="仿宋" w:eastAsia="仿宋" w:cs="Times New Roman"/>
          <w:kern w:val="28"/>
          <w:sz w:val="28"/>
          <w:szCs w:val="32"/>
          <w:lang w:bidi="ar"/>
        </w:rPr>
        <w:t>6</w:t>
      </w:r>
      <w:r>
        <w:rPr>
          <w:rFonts w:hint="eastAsia" w:ascii="仿宋" w:hAnsi="仿宋" w:eastAsia="仿宋" w:cs="Times New Roman"/>
          <w:kern w:val="28"/>
          <w:sz w:val="28"/>
          <w:szCs w:val="32"/>
          <w:lang w:bidi="ar"/>
        </w:rPr>
        <w:t>-2019年GDP、消费指数（居住类）、农牧民人均可支配收入、建筑业增加值等作为综合调整系数，对察隅县原构筑物及其他附属设施补偿标准进行调整修正，以此估算构筑物及其他附属设施的客观合理价格的方法。</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（2）基本公式</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新附属设施或其它构筑物补偿标准=察隅县原附属设施或其它构筑物补偿标准×综合调整系数</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3.3.3确定构筑物及其他附属设施补偿价格</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工料单价法从成本角度出发，结合以现有补偿标准为基础的综合系数调整法，从不同途径验证构筑物及其他附属设施价格的有效方法，科学性结合现实性，可采用两种方法的简单算术平均或加权平均结果作为构筑物及其他附属设施的补偿价格。</w:t>
      </w:r>
    </w:p>
    <w:p>
      <w:pPr>
        <w:spacing w:line="560" w:lineRule="exact"/>
        <w:ind w:left="420" w:leftChars="200" w:firstLine="560" w:firstLineChars="200"/>
        <w:rPr>
          <w:rFonts w:ascii="仿宋" w:hAnsi="仿宋" w:eastAsia="仿宋" w:cs="Times New Roman"/>
          <w:b/>
          <w:bCs/>
          <w:kern w:val="28"/>
          <w:sz w:val="28"/>
          <w:szCs w:val="32"/>
          <w:lang w:bidi="ar"/>
        </w:rPr>
      </w:pPr>
      <w:r>
        <w:rPr>
          <w:rFonts w:ascii="仿宋" w:hAnsi="仿宋" w:eastAsia="仿宋" w:cs="Times New Roman"/>
          <w:b/>
          <w:bCs/>
          <w:kern w:val="28"/>
          <w:sz w:val="28"/>
          <w:szCs w:val="32"/>
          <w:lang w:bidi="ar"/>
        </w:rPr>
        <w:t>3.4</w:t>
      </w:r>
      <w:r>
        <w:rPr>
          <w:rFonts w:hint="eastAsia" w:ascii="仿宋" w:hAnsi="仿宋" w:eastAsia="仿宋" w:cs="Times New Roman"/>
          <w:b/>
          <w:bCs/>
          <w:kern w:val="28"/>
          <w:sz w:val="28"/>
          <w:szCs w:val="32"/>
          <w:lang w:bidi="ar"/>
        </w:rPr>
        <w:t>林木补偿费测算方法</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林木补偿标准采取综合系数调整法，结合市场询价来确定。</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1" w:name="_Toc55458732"/>
      <w:r>
        <w:rPr>
          <w:rFonts w:hint="eastAsia" w:ascii="宋体" w:hAnsi="宋体" w:eastAsia="宋体" w:cs="Times New Roman"/>
          <w:kern w:val="28"/>
          <w:lang w:bidi="ar"/>
        </w:rPr>
        <w:t>4、区（县）初步成果</w:t>
      </w:r>
      <w:bookmarkEnd w:id="1"/>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根据《林芝市被征土地青苗和地上附着物补偿标准制定技术方案（试行）》中的要求，采用相应的方法进行测算，并结合过往和现行征收案例资料（征收公告、实施方案、补偿方案等）、农民生活水平、经济收入水平、物价水平等相关情况进行全面调查、分析，形成初步成果。</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青苗和地上附着物补偿标准初步成果验证是指对青苗和地上附着物补偿标准测算成果进行两方面的验证，一是与现行补偿标准进行比较，二是与当地经济社会发展水平比较。根据验证情况进行调整，保证青苗和地上附着物补偿标准测算结果能够与现行青苗和地上附着物补偿标准相衔接，保证被征地农牧民原有生产生活水平不下降。并就初步成果征询察隅县相关部门和单位的意见。</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2" w:name="_Toc55458733"/>
      <w:r>
        <w:rPr>
          <w:rFonts w:hint="eastAsia" w:ascii="宋体" w:hAnsi="宋体" w:eastAsia="宋体" w:cs="Times New Roman"/>
          <w:kern w:val="28"/>
          <w:lang w:bidi="ar"/>
        </w:rPr>
        <w:t>5、审查和综合平衡</w:t>
      </w:r>
      <w:bookmarkEnd w:id="2"/>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（1）察隅县辖区内补偿标准平衡工作由察隅县人民政府需召集察隅县自然资源、发改、财政、统计、农业农村、人力资源和社会保障等部门，对成果进行审查，论证成果是否符合本地实际情况。</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对征询察隅县相关部门和单位意见后的初步成果报送林芝市自然资源局。林芝市自然资源局组织技术支持单位对察隅县上报的初步成果进行审核，重点审核工作程序、技术方法、异常数据、成果形式等，汇总形成林芝市青苗和地上附着物补偿标准初步成果；根据相关技术要求，对各县（区）初步成果进行市级平衡。我单位再根据市级平衡意见进行修改、完善。</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3" w:name="_Toc55458734"/>
      <w:r>
        <w:rPr>
          <w:rFonts w:hint="eastAsia" w:ascii="宋体" w:hAnsi="宋体" w:eastAsia="宋体" w:cs="Times New Roman"/>
          <w:kern w:val="28"/>
          <w:lang w:bidi="ar"/>
        </w:rPr>
        <w:t>6、风险评估</w:t>
      </w:r>
      <w:bookmarkEnd w:id="3"/>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对通过审查和综合平衡青苗和地上附着物补偿标准成果组织专业技术机构进行风险评估，测评综合平衡青苗和地上附着物补偿标准实施可能带来的影响，并由风险评估机构给予专业的意见，以便将青苗和地上附着物补偿标准成果的实施风险控制在最低。</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4" w:name="_Toc55458735"/>
      <w:r>
        <w:rPr>
          <w:rFonts w:hint="eastAsia" w:ascii="宋体" w:hAnsi="宋体" w:eastAsia="宋体" w:cs="Times New Roman"/>
          <w:kern w:val="28"/>
          <w:lang w:bidi="ar"/>
        </w:rPr>
        <w:t>7、成果听证</w:t>
      </w:r>
      <w:bookmarkEnd w:id="4"/>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根据《国土资源听证规定》，察隅县政府应按照规定要求对省级平衡后的成果依法组织听证，广泛听取有关部门、农民集体经济组织、农民群众及社会各方的意见和建议，根据听证情况，进一步修改完善青苗和地上附着物补偿标准成果。主要包括结果报告、技术报告和附表。</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5" w:name="_Toc55458736"/>
      <w:r>
        <w:rPr>
          <w:rFonts w:hint="eastAsia" w:ascii="宋体" w:hAnsi="宋体" w:eastAsia="宋体" w:cs="Times New Roman"/>
          <w:kern w:val="28"/>
          <w:lang w:bidi="ar"/>
        </w:rPr>
        <w:t>8、成果汇总和上报备案</w:t>
      </w:r>
      <w:bookmarkEnd w:id="5"/>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察隅县自然资源部门将修改完善后的青苗和地上附着物补偿标准成果进行汇总整理，上报林芝市自然资源局，林芝市自然资源局建立全市青苗和地上附着物补偿标准表格系统，形成全市青苗和地上附着物补偿标准结果报告和表格成果，并上报区自然资源厅备案。</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6" w:name="_Toc55458737"/>
      <w:r>
        <w:rPr>
          <w:rFonts w:ascii="宋体" w:hAnsi="宋体" w:eastAsia="宋体" w:cs="Times New Roman"/>
          <w:kern w:val="28"/>
          <w:lang w:bidi="ar"/>
        </w:rPr>
        <w:t>9</w:t>
      </w:r>
      <w:r>
        <w:rPr>
          <w:rFonts w:hint="eastAsia" w:ascii="宋体" w:hAnsi="宋体" w:eastAsia="宋体" w:cs="Times New Roman"/>
          <w:kern w:val="28"/>
          <w:lang w:bidi="ar"/>
        </w:rPr>
        <w:t>、公布实施</w:t>
      </w:r>
      <w:bookmarkEnd w:id="6"/>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青苗和地上附着物补偿标准成果经林芝市人民政府批准后，由林芝市人民政府或林芝市人民政府授权察隅县人民政府公布。公布内容包括青苗和地上附着物补偿标准表格、实施时间、新旧补偿标准衔接措施等。</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7" w:name="_Toc55458738"/>
      <w:r>
        <w:rPr>
          <w:rFonts w:ascii="宋体" w:hAnsi="宋体" w:eastAsia="宋体" w:cs="Times New Roman"/>
          <w:kern w:val="28"/>
          <w:lang w:bidi="ar"/>
        </w:rPr>
        <w:t>10</w:t>
      </w:r>
      <w:r>
        <w:rPr>
          <w:rFonts w:hint="eastAsia" w:ascii="宋体" w:hAnsi="宋体" w:eastAsia="宋体" w:cs="Times New Roman"/>
          <w:kern w:val="28"/>
          <w:lang w:bidi="ar"/>
        </w:rPr>
        <w:t>、成果归档保存</w:t>
      </w:r>
      <w:bookmarkEnd w:id="7"/>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各级自然资源部门将最终成果整理归档。</w:t>
      </w:r>
    </w:p>
    <w:p>
      <w:pPr>
        <w:pStyle w:val="3"/>
        <w:spacing w:before="156" w:beforeLines="50" w:after="156" w:afterLines="50" w:line="240" w:lineRule="auto"/>
        <w:ind w:left="420" w:leftChars="200" w:firstLine="198"/>
        <w:rPr>
          <w:rFonts w:ascii="黑体" w:hAnsi="黑体" w:eastAsia="黑体"/>
          <w:sz w:val="30"/>
          <w:szCs w:val="30"/>
        </w:rPr>
      </w:pPr>
      <w:bookmarkStart w:id="8" w:name="_Toc55458739"/>
      <w:r>
        <w:rPr>
          <w:rFonts w:hint="eastAsia" w:ascii="黑体" w:hAnsi="黑体" w:eastAsia="黑体"/>
          <w:sz w:val="30"/>
          <w:szCs w:val="30"/>
        </w:rPr>
        <w:t>（三）工作组织</w:t>
      </w:r>
      <w:bookmarkEnd w:id="8"/>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为了保障林芝市察隅县青苗和地上附着物补偿标准工作的顺利进行，察隅县政府成立了青苗和地上附着物补偿标准工作工作领导小组。县政府分管领导任组长，自然资源、发展改革、财政、统计、农业农村等单位组成的领导小组。领导小组下设办公室、项目组、专家组等。</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9" w:name="_Toc55458740"/>
      <w:r>
        <w:rPr>
          <w:rFonts w:hint="eastAsia" w:ascii="宋体" w:hAnsi="宋体" w:eastAsia="宋体" w:cs="Times New Roman"/>
          <w:kern w:val="28"/>
          <w:lang w:bidi="ar"/>
        </w:rPr>
        <w:t>1、领导小组的职责</w:t>
      </w:r>
      <w:bookmarkEnd w:id="9"/>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1.1负责组织开展本次青苗和地上附着物补偿标准制定工作；</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1.2督促各有关部门认真开展并完成此项工作；</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1.3负责制定后的青苗和地上附着物补偿标准的论证、听证工作。</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10" w:name="_Toc55458741"/>
      <w:r>
        <w:rPr>
          <w:rFonts w:hint="eastAsia" w:ascii="宋体" w:hAnsi="宋体" w:eastAsia="宋体" w:cs="Times New Roman"/>
          <w:kern w:val="28"/>
          <w:lang w:bidi="ar"/>
        </w:rPr>
        <w:t>2、办公室的职责</w:t>
      </w:r>
      <w:bookmarkEnd w:id="10"/>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察隅县自然资源局作为该项目具体工作的实施单位，具体负责指导全县青苗和地上附着物补偿标准的制定工作，负责具体工作管理协调。主要包括：</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2.1审核工作方案、技术方案；</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2.2协调组织开展青苗和地上附着物补偿标准外业调查、调研工作；</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2.3对成果进行审查、平衡、汇总；</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2.4负责将成果上报上级主管部门以及市人民政府审批和公布。</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11" w:name="_Toc55458742"/>
      <w:r>
        <w:rPr>
          <w:rFonts w:hint="eastAsia" w:ascii="宋体" w:hAnsi="宋体" w:eastAsia="宋体" w:cs="Times New Roman"/>
          <w:kern w:val="28"/>
          <w:lang w:bidi="ar"/>
        </w:rPr>
        <w:t>3、项目组职责</w:t>
      </w:r>
      <w:bookmarkEnd w:id="11"/>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为了确保察隅县青苗和地上附着物补偿标准工作的顺利进行，察隅县自然资源局确定了技术承担单位，并成立项目组，项目组的职责有：</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3.1编制青苗和地上附着物补偿标准工作方案、技术方案并组织实施；</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3.2研究制定青苗和地上附着物补偿标准工作的技术方法；</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3.3开展外业调查、调研工作；</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3.4编制青苗和地上附着物补偿标准工作成果；</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3.5协助成果论证、完善修改、听证、上报等工作。</w:t>
      </w:r>
    </w:p>
    <w:p>
      <w:pPr>
        <w:widowControl/>
        <w:topLinePunct/>
        <w:adjustRightInd w:val="0"/>
        <w:snapToGrid w:val="0"/>
        <w:ind w:left="420" w:leftChars="200" w:firstLine="600" w:firstLineChars="200"/>
        <w:jc w:val="center"/>
        <w:rPr>
          <w:rFonts w:ascii="黑体" w:hAnsi="黑体" w:eastAsia="黑体" w:cs="Times New Roman"/>
          <w:kern w:val="28"/>
          <w:sz w:val="30"/>
          <w:szCs w:val="30"/>
          <w:lang w:bidi="ar"/>
        </w:rPr>
      </w:pPr>
    </w:p>
    <w:p>
      <w:pPr>
        <w:widowControl/>
        <w:topLinePunct/>
        <w:adjustRightInd w:val="0"/>
        <w:snapToGrid w:val="0"/>
        <w:ind w:left="420" w:leftChars="200" w:firstLine="600" w:firstLineChars="200"/>
        <w:jc w:val="center"/>
        <w:rPr>
          <w:rFonts w:ascii="黑体" w:hAnsi="黑体" w:eastAsia="黑体" w:cs="Times New Roman"/>
          <w:kern w:val="28"/>
          <w:sz w:val="30"/>
          <w:szCs w:val="30"/>
          <w:lang w:bidi="ar"/>
        </w:rPr>
      </w:pPr>
    </w:p>
    <w:p>
      <w:pPr>
        <w:widowControl/>
        <w:topLinePunct/>
        <w:adjustRightInd w:val="0"/>
        <w:snapToGrid w:val="0"/>
        <w:ind w:left="420" w:leftChars="200" w:firstLine="600" w:firstLineChars="200"/>
        <w:jc w:val="center"/>
        <w:rPr>
          <w:rFonts w:ascii="黑体" w:hAnsi="黑体" w:eastAsia="黑体" w:cs="Times New Roman"/>
          <w:kern w:val="28"/>
          <w:sz w:val="30"/>
          <w:szCs w:val="30"/>
          <w:lang w:bidi="ar"/>
        </w:rPr>
      </w:pPr>
    </w:p>
    <w:p>
      <w:pPr>
        <w:widowControl/>
        <w:topLinePunct/>
        <w:adjustRightInd w:val="0"/>
        <w:snapToGrid w:val="0"/>
        <w:ind w:left="420" w:leftChars="200" w:firstLine="600" w:firstLineChars="200"/>
        <w:jc w:val="center"/>
        <w:rPr>
          <w:rFonts w:ascii="黑体" w:hAnsi="黑体" w:eastAsia="黑体" w:cs="Times New Roman"/>
          <w:kern w:val="28"/>
          <w:sz w:val="30"/>
          <w:szCs w:val="30"/>
          <w:lang w:bidi="ar"/>
        </w:rPr>
      </w:pPr>
    </w:p>
    <w:p>
      <w:pPr>
        <w:widowControl/>
        <w:topLinePunct/>
        <w:adjustRightInd w:val="0"/>
        <w:snapToGrid w:val="0"/>
        <w:ind w:left="420" w:leftChars="200" w:firstLine="600" w:firstLineChars="200"/>
        <w:jc w:val="center"/>
        <w:rPr>
          <w:rFonts w:ascii="黑体" w:hAnsi="黑体" w:eastAsia="黑体" w:cs="Times New Roman"/>
          <w:kern w:val="28"/>
          <w:sz w:val="30"/>
          <w:szCs w:val="30"/>
          <w:lang w:bidi="ar"/>
        </w:rPr>
      </w:pPr>
    </w:p>
    <w:p>
      <w:pPr>
        <w:widowControl/>
        <w:topLinePunct/>
        <w:adjustRightInd w:val="0"/>
        <w:snapToGrid w:val="0"/>
        <w:ind w:left="420" w:leftChars="200" w:firstLine="600" w:firstLineChars="200"/>
        <w:jc w:val="center"/>
        <w:rPr>
          <w:rFonts w:ascii="黑体" w:hAnsi="黑体" w:eastAsia="黑体" w:cs="Times New Roman"/>
          <w:kern w:val="28"/>
          <w:sz w:val="30"/>
          <w:szCs w:val="30"/>
          <w:lang w:bidi="ar"/>
        </w:rPr>
      </w:pPr>
    </w:p>
    <w:p>
      <w:pPr>
        <w:widowControl/>
        <w:topLinePunct/>
        <w:adjustRightInd w:val="0"/>
        <w:snapToGrid w:val="0"/>
        <w:ind w:left="420" w:leftChars="200" w:firstLine="600" w:firstLineChars="200"/>
        <w:jc w:val="center"/>
        <w:rPr>
          <w:rFonts w:ascii="黑体" w:hAnsi="黑体" w:eastAsia="黑体" w:cs="Times New Roman"/>
          <w:kern w:val="28"/>
          <w:sz w:val="30"/>
          <w:szCs w:val="30"/>
          <w:lang w:bidi="ar"/>
        </w:rPr>
      </w:pPr>
    </w:p>
    <w:p>
      <w:pPr>
        <w:widowControl/>
        <w:topLinePunct/>
        <w:adjustRightInd w:val="0"/>
        <w:snapToGrid w:val="0"/>
        <w:rPr>
          <w:rFonts w:ascii="黑体" w:hAnsi="黑体" w:eastAsia="黑体" w:cs="Times New Roman"/>
          <w:kern w:val="28"/>
          <w:sz w:val="30"/>
          <w:szCs w:val="30"/>
          <w:lang w:bidi="ar"/>
        </w:rPr>
      </w:pPr>
    </w:p>
    <w:p>
      <w:pPr>
        <w:widowControl/>
        <w:topLinePunct/>
        <w:adjustRightInd w:val="0"/>
        <w:snapToGrid w:val="0"/>
        <w:ind w:left="420" w:leftChars="200" w:firstLine="600" w:firstLineChars="200"/>
        <w:jc w:val="center"/>
        <w:rPr>
          <w:rFonts w:ascii="黑体" w:hAnsi="黑体" w:eastAsia="黑体" w:cs="Times New Roman"/>
          <w:kern w:val="28"/>
          <w:sz w:val="30"/>
          <w:szCs w:val="30"/>
          <w:lang w:bidi="ar"/>
        </w:rPr>
      </w:pPr>
      <w:r>
        <w:rPr>
          <w:rFonts w:hint="eastAsia" w:ascii="黑体" w:hAnsi="黑体" w:eastAsia="黑体" w:cs="Times New Roman"/>
          <w:kern w:val="28"/>
          <w:sz w:val="30"/>
          <w:szCs w:val="30"/>
          <w:lang w:bidi="ar"/>
        </w:rPr>
        <w:t>二、</w:t>
      </w:r>
      <w:r>
        <w:rPr>
          <w:rFonts w:ascii="黑体" w:hAnsi="黑体" w:eastAsia="黑体" w:cs="Times New Roman"/>
          <w:kern w:val="28"/>
          <w:sz w:val="30"/>
          <w:szCs w:val="30"/>
          <w:lang w:bidi="ar"/>
        </w:rPr>
        <w:t>青苗和地上附着物补偿标准基本情况说明</w:t>
      </w:r>
    </w:p>
    <w:p>
      <w:pPr>
        <w:widowControl/>
        <w:topLinePunct/>
        <w:adjustRightInd w:val="0"/>
        <w:snapToGrid w:val="0"/>
        <w:spacing w:before="156" w:beforeLines="50" w:after="156" w:afterLines="50"/>
        <w:ind w:left="420" w:leftChars="200" w:firstLine="602" w:firstLineChars="200"/>
        <w:rPr>
          <w:rFonts w:ascii="黑体" w:hAnsi="黑体" w:eastAsia="黑体" w:cs="Times New Roman"/>
          <w:b/>
          <w:bCs/>
          <w:kern w:val="28"/>
          <w:sz w:val="30"/>
          <w:szCs w:val="30"/>
          <w:lang w:bidi="ar"/>
        </w:rPr>
      </w:pPr>
      <w:r>
        <w:rPr>
          <w:rFonts w:hint="eastAsia" w:ascii="黑体" w:hAnsi="黑体" w:eastAsia="黑体" w:cs="Times New Roman"/>
          <w:b/>
          <w:bCs/>
          <w:kern w:val="28"/>
          <w:sz w:val="30"/>
          <w:szCs w:val="30"/>
          <w:lang w:bidi="ar"/>
        </w:rPr>
        <w:t>（一）</w:t>
      </w:r>
      <w:r>
        <w:rPr>
          <w:rFonts w:ascii="黑体" w:hAnsi="黑体" w:eastAsia="黑体" w:cs="Times New Roman"/>
          <w:b/>
          <w:bCs/>
          <w:kern w:val="28"/>
          <w:sz w:val="30"/>
          <w:szCs w:val="30"/>
          <w:lang w:bidi="ar"/>
        </w:rPr>
        <w:t>覆盖范围</w:t>
      </w:r>
    </w:p>
    <w:p>
      <w:pPr>
        <w:widowControl/>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本青苗和地上附着物补偿标准覆盖</w:t>
      </w:r>
      <w:r>
        <w:rPr>
          <w:rFonts w:hint="eastAsia" w:ascii="仿宋" w:hAnsi="仿宋" w:eastAsia="仿宋" w:cs="Times New Roman"/>
          <w:kern w:val="28"/>
          <w:sz w:val="28"/>
          <w:szCs w:val="32"/>
          <w:lang w:bidi="ar"/>
        </w:rPr>
        <w:t>林芝市察隅</w:t>
      </w:r>
      <w:r>
        <w:rPr>
          <w:rFonts w:ascii="仿宋" w:hAnsi="仿宋" w:eastAsia="仿宋" w:cs="Times New Roman"/>
          <w:kern w:val="28"/>
          <w:sz w:val="28"/>
          <w:szCs w:val="32"/>
          <w:lang w:bidi="ar"/>
        </w:rPr>
        <w:t>县</w:t>
      </w:r>
      <w:r>
        <w:rPr>
          <w:rFonts w:hint="eastAsia" w:ascii="仿宋" w:hAnsi="仿宋" w:eastAsia="仿宋" w:cs="Times New Roman"/>
          <w:kern w:val="28"/>
          <w:sz w:val="28"/>
          <w:szCs w:val="32"/>
          <w:lang w:bidi="ar"/>
        </w:rPr>
        <w:t>全域</w:t>
      </w:r>
      <w:r>
        <w:rPr>
          <w:rFonts w:ascii="仿宋" w:hAnsi="仿宋" w:eastAsia="仿宋" w:cs="Times New Roman"/>
          <w:kern w:val="28"/>
          <w:sz w:val="28"/>
          <w:szCs w:val="32"/>
          <w:lang w:bidi="ar"/>
        </w:rPr>
        <w:t>范围。覆盖范围</w:t>
      </w:r>
      <w:r>
        <w:rPr>
          <w:rFonts w:hint="eastAsia" w:ascii="仿宋" w:hAnsi="仿宋" w:eastAsia="仿宋" w:cs="Times New Roman"/>
          <w:kern w:val="28"/>
          <w:sz w:val="28"/>
          <w:szCs w:val="32"/>
          <w:lang w:bidi="ar"/>
        </w:rPr>
        <w:t>包括竹瓦根镇</w:t>
      </w:r>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上察隅镇</w:t>
      </w:r>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下察隅镇</w:t>
      </w:r>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察瓦龙乡、古拉乡</w:t>
      </w:r>
      <w:r>
        <w:rPr>
          <w:rFonts w:ascii="仿宋" w:hAnsi="仿宋" w:eastAsia="仿宋" w:cs="Times New Roman"/>
          <w:kern w:val="28"/>
          <w:sz w:val="28"/>
          <w:szCs w:val="32"/>
          <w:lang w:bidi="ar"/>
        </w:rPr>
        <w:t>、</w:t>
      </w:r>
      <w:r>
        <w:rPr>
          <w:rFonts w:hint="eastAsia" w:ascii="仿宋" w:hAnsi="仿宋" w:eastAsia="仿宋" w:cs="Times New Roman"/>
          <w:kern w:val="28"/>
          <w:sz w:val="28"/>
          <w:szCs w:val="32"/>
          <w:lang w:bidi="ar"/>
        </w:rPr>
        <w:t>古玉乡共6个乡镇，土地面积共3</w:t>
      </w:r>
      <w:r>
        <w:rPr>
          <w:rFonts w:ascii="仿宋" w:hAnsi="仿宋" w:eastAsia="仿宋" w:cs="Times New Roman"/>
          <w:kern w:val="28"/>
          <w:sz w:val="28"/>
          <w:szCs w:val="32"/>
          <w:lang w:bidi="ar"/>
        </w:rPr>
        <w:t>140786.20</w:t>
      </w:r>
      <w:r>
        <w:rPr>
          <w:rFonts w:hint="eastAsia" w:ascii="仿宋" w:hAnsi="仿宋" w:eastAsia="仿宋" w:cs="Times New Roman"/>
          <w:kern w:val="28"/>
          <w:sz w:val="28"/>
          <w:szCs w:val="32"/>
          <w:lang w:bidi="ar"/>
        </w:rPr>
        <w:t>公顷</w:t>
      </w:r>
      <w:r>
        <w:rPr>
          <w:rFonts w:ascii="仿宋" w:hAnsi="仿宋" w:eastAsia="仿宋" w:cs="Times New Roman"/>
          <w:kern w:val="28"/>
          <w:sz w:val="28"/>
          <w:szCs w:val="32"/>
          <w:lang w:bidi="ar"/>
        </w:rPr>
        <w:t>。</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12" w:name="_Toc456034108"/>
      <w:bookmarkStart w:id="13" w:name="_Toc29997"/>
      <w:bookmarkStart w:id="14" w:name="_Toc43682333"/>
      <w:r>
        <w:rPr>
          <w:rFonts w:ascii="宋体" w:hAnsi="宋体" w:eastAsia="宋体" w:cs="Times New Roman"/>
          <w:kern w:val="28"/>
          <w:lang w:bidi="ar"/>
        </w:rPr>
        <w:t>1</w:t>
      </w:r>
      <w:r>
        <w:rPr>
          <w:rFonts w:hint="eastAsia" w:ascii="宋体" w:hAnsi="宋体" w:eastAsia="宋体" w:cs="Times New Roman"/>
          <w:kern w:val="28"/>
          <w:lang w:bidi="ar"/>
        </w:rPr>
        <w:t>.</w:t>
      </w:r>
      <w:r>
        <w:rPr>
          <w:rFonts w:ascii="宋体" w:hAnsi="宋体" w:eastAsia="宋体" w:cs="Times New Roman"/>
          <w:kern w:val="28"/>
          <w:lang w:bidi="ar"/>
        </w:rPr>
        <w:t>上察隅镇</w:t>
      </w:r>
      <w:bookmarkEnd w:id="12"/>
      <w:bookmarkEnd w:id="13"/>
      <w:bookmarkEnd w:id="14"/>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上察隅镇位于察隅县西南部，东临下察隅镇、南与印度接壤、西与墨脱县、北与昌都八宿、波密毗邻，是察隅县的边境乡镇之一，边境线长120余公里。</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全镇总人口3002人，其中城镇人口120人。全镇共辖16个村委会，26个自然组。1988年正式成立上察隅镇人民政府。</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全镇平均海拔1900米，地形复杂，地理位置特殊，年降雨量丰富，属温带气候，有察隅河支流阿扎河，此河源头在阿扎村阿扎千年冰川，水资源丰富。</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上察隅镇林业资源，矿产资源，林下资源都比较丰富，常见的林下资源有松茸、虫草、天麻、贝母、三七、黄连、木耳和蕨菜。动植物也比较丰富，在高山峻玲中有虎、豹、熊、鹿、鹦鹅等各类国家保护动物。矿产资源主要有：金、银、锡等数十种。</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上察隅镇地理位置特殊资源丰富，人文自然景观壮观。目前，全镇旅游景点有：阿扎村阿扎千年冰川，米古檀香木、仕中达琼寺、精品木碗加工的木碗手工精艺品。为了增加上察隅镇旅游事业的发展，政府争取资金修西巴珞巴民族村。</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随着西部大开发的不断深入，加大了援助力度，在全镇各族人民的共同努力下，充分发挥现有的资源优势，狠抓机遇、同心协力，谱写经济繁荣、社会稳定、人民富裕和谐新上察隅。</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15" w:name="_Toc456034109"/>
      <w:bookmarkStart w:id="16" w:name="_Toc8063"/>
      <w:bookmarkStart w:id="17" w:name="_Toc43682331"/>
      <w:r>
        <w:rPr>
          <w:rFonts w:ascii="宋体" w:hAnsi="宋体" w:eastAsia="宋体" w:cs="Times New Roman"/>
          <w:kern w:val="28"/>
          <w:lang w:bidi="ar"/>
        </w:rPr>
        <w:t>2.下察隅镇</w:t>
      </w:r>
      <w:bookmarkEnd w:id="15"/>
      <w:bookmarkEnd w:id="16"/>
      <w:bookmarkEnd w:id="17"/>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下察隅镇位于西藏的东南角，处于察隅县的南部，是察隅县的边境镇之一。东与竹瓦根镇相邻，西北与上察隅镇相连，东南怀缅甸相接，西南与印度接壤。边境线分中印、中缅两段(其中印边境线长达95公里，中缅边境线长25公里)。全镇总面积1215.07平方公里，镇政府所在地距察隅县城61公里，距上察隅镇50公里。</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下察隅镇原称下察隅区委，原址在洞冲村南面100米处，1979年搬至新区，1986年改为乡，2000年改为镇。2005年，全镇农牧民859户，总人口4589人。</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下察隅镇全镇人口居住在山区海拔1400米--1600米之间，整个镇区森林覆盖面积达65%以上，镇政府所在地海拔为1548米，由于地理位置特殊，受印度洋气候的影响，终年气候温和，阳光充沛，雨量充足，四季不明显，年平均气温在12-14摄氏度之间，年平均降雨量在720.3-987.2之间，无霜期长达330</w:t>
      </w:r>
      <w:r>
        <w:rPr>
          <w:rFonts w:hint="eastAsia" w:ascii="仿宋" w:hAnsi="仿宋" w:eastAsia="仿宋" w:cs="Times New Roman"/>
          <w:kern w:val="28"/>
          <w:sz w:val="28"/>
          <w:szCs w:val="32"/>
          <w:lang w:bidi="ar"/>
        </w:rPr>
        <w:t>天</w:t>
      </w:r>
      <w:r>
        <w:rPr>
          <w:rFonts w:ascii="仿宋" w:hAnsi="仿宋" w:eastAsia="仿宋" w:cs="Times New Roman"/>
          <w:kern w:val="28"/>
          <w:sz w:val="28"/>
          <w:szCs w:val="32"/>
          <w:lang w:bidi="ar"/>
        </w:rPr>
        <w:t>左右，属亚热带季风气候，优越的气候条件为下察隅镇动植物的繁殖提供了有利条件，自然资源众多，特产丰富，盛产水稻，因此，素有</w:t>
      </w: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西藏江南</w:t>
      </w: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之美誉。</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下察隅镇森林履盖率高，木材蓄积量大，质量好，保护区和非保护区的动植物种类和林下资源丰富。已知名的菌类、中药材多达几十种，群众经常采集出售的有虫草、天麻、贝母、三七、黄连、七叶一支花等。下察隅镇除木材、林下资源外，还有丰富水利资源等，水利资源电力蕴藏潜力大。比较突出的还有国家重点保护动物，森林中的动物多达100余种(山鸡、麝、熊、虎、野山羊、野牛、鹦鹉、豹等)。</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18" w:name="_Toc456034110"/>
      <w:bookmarkStart w:id="19" w:name="_Toc29929"/>
      <w:bookmarkStart w:id="20" w:name="_Toc43682332"/>
      <w:r>
        <w:rPr>
          <w:rFonts w:hint="eastAsia" w:ascii="宋体" w:hAnsi="宋体" w:eastAsia="宋体" w:cs="Times New Roman"/>
          <w:kern w:val="28"/>
          <w:lang w:bidi="ar"/>
        </w:rPr>
        <w:t>3.</w:t>
      </w:r>
      <w:r>
        <w:rPr>
          <w:rFonts w:ascii="宋体" w:hAnsi="宋体" w:eastAsia="宋体" w:cs="Times New Roman"/>
          <w:kern w:val="28"/>
          <w:lang w:bidi="ar"/>
        </w:rPr>
        <w:t>察瓦龙乡</w:t>
      </w:r>
      <w:bookmarkEnd w:id="18"/>
      <w:bookmarkEnd w:id="19"/>
      <w:bookmarkEnd w:id="20"/>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察瓦龙乡地处西藏自治区东南沿线，察隅县东南部梅里雪山脚下。东南部与云南省德钦县、贡山相邻，北及东北部与昌都地区左贡县相连，西部与察隅县竹瓦根镇、古拉乡相连。察瓦龙乡东西长43.75公里，南北宽106.75公里，辖区总面积4616.94平方公里。察瓦龙乡是丙察察公路(将改造为三级公路)的中点，是滇藏公路建设里滇藏新通道的经过地点。</w:t>
      </w:r>
      <w:r>
        <w:rPr>
          <w:rFonts w:hint="eastAsia" w:ascii="仿宋" w:hAnsi="仿宋" w:eastAsia="仿宋" w:cs="Times New Roman"/>
          <w:kern w:val="28"/>
          <w:sz w:val="28"/>
          <w:szCs w:val="32"/>
          <w:lang w:bidi="ar"/>
        </w:rPr>
        <w:t>察瓦龙为西藏的西大门，是西藏自治区斥巨资打造的20个重点乡镇之一，察瓦龙与云南贡山交界，随着滇藏新通道的贯通，梅里雪山的旅游开发，察瓦龙现在及未来的旅游经济会有较大发展。</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1960年成立察瓦龙区，1972年改公社，1978年复置区，1981年改乡。1997年，辖格日、扎恩、目巴扎那、瓦堡、门空6个行政村。2004年底，全乡共有1121户，6788人，约占察隅县总人口的1/3；其中农牧业人口6662人，占全乡人口的98%；辖32个行政村，45个自然村。</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因地形、地貌及气候作用</w:t>
      </w: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察瓦龙乡生态资源丰富</w:t>
      </w: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林地面积约占全乡总面积的30%，且多为未开发的原始森林</w:t>
      </w: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生长着松、杉、高山栎等优良树种。草场总面积5.23万亩，草群覆盖率达60%以上，适宜放养马、牛、羊等家畜。受特殊气候影响，察瓦龙乡境内分布着干旱气候的代表植物--仙人掌，对环境适宜的仙人掌资源会储量丰富，多数已长成树状结构，年产仙人果2-3百吨，是项不可多得的保健食品资源。</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察瓦龙乡四面环山，群山怀抱，地形复杂，蕴藏有大量而丰富的矿产资源。现经探明的有：金、银、锡、铜、锌、钒、石榴石、结晶石膏等矿产资源，且多分布于地理表层，开采度高，开采价值大。但因交通、能源、技术等基础原因的影响，使得矿产资源开发至今仍属空白。在将来社会发展矿产资源开发将成为察瓦龙乡经济发展的支柱产业。</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乡境内的梅里雪山最高海拔6740米，南部河谷地带海拔只有2200米左右，平均海拔2800米左右，属喜马拉雅山南脊亚热带气候区,气候四季温和，降水充沛，日照充足，无霜期长。年日照时数为2600小时，无霜期250天以上，年平均气温12℃，最大冻土深0.25m，极端最低气温-5℃</w:t>
      </w: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极端最高气温31℃</w:t>
      </w: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年平均降雨量810毫米左右，雨季主要分布在三、四月份和七、八月份。</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21" w:name="_Toc456034111"/>
      <w:bookmarkStart w:id="22" w:name="_Toc24778"/>
      <w:bookmarkStart w:id="23" w:name="_Toc43682334"/>
      <w:r>
        <w:rPr>
          <w:rFonts w:hint="eastAsia" w:ascii="宋体" w:hAnsi="宋体" w:eastAsia="宋体" w:cs="Times New Roman"/>
          <w:kern w:val="28"/>
          <w:lang w:bidi="ar"/>
        </w:rPr>
        <w:t>4</w:t>
      </w:r>
      <w:r>
        <w:rPr>
          <w:rFonts w:ascii="宋体" w:hAnsi="宋体" w:eastAsia="宋体" w:cs="Times New Roman"/>
          <w:kern w:val="28"/>
          <w:lang w:bidi="ar"/>
        </w:rPr>
        <w:t>.古拉乡</w:t>
      </w:r>
      <w:bookmarkEnd w:id="21"/>
      <w:bookmarkEnd w:id="22"/>
      <w:bookmarkEnd w:id="23"/>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古拉乡位于察隅县城东北部，距县城130千米，东经90度，北纬29度，平均海拔2500米左右，属横断山脉，水系为怒江水系，呈西高东低走势，海拔落差较大。乡境东及北与昌都地区左贡县相望，南与察隅县竹瓦根镇、察瓦龙乡相接，西与察隅县古玉乡相连。</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全乡总面积3318平方千米，占全县总面积的10.4%。</w:t>
      </w:r>
    </w:p>
    <w:p>
      <w:pPr>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古拉乡原称古拉区委，1961年改为古拉乡人民政府，隶属察隅县管辖，原址在根巴村中央，2004年底搬迁到以南300米新区。2005年，全乡农牧民486户，总人口2977人。全乡共辖15个行政村：那雪村、俄玉村、日托村、沙堆村、沙美村、关龙村(包括次崩村、达青村)、则巴村(包括觉巴村、布如村)、根巴村、察阿如村、安巴村、扎新村、察空村、目本村、学尼村、格巴村。</w:t>
      </w:r>
    </w:p>
    <w:p>
      <w:pPr>
        <w:pStyle w:val="4"/>
        <w:spacing w:before="156" w:beforeLines="50" w:after="156" w:afterLines="50" w:line="240" w:lineRule="auto"/>
        <w:ind w:left="420" w:leftChars="200" w:firstLine="562"/>
        <w:rPr>
          <w:rFonts w:ascii="宋体" w:hAnsi="宋体" w:eastAsia="宋体" w:cs="Times New Roman"/>
          <w:kern w:val="28"/>
          <w:lang w:bidi="ar"/>
        </w:rPr>
      </w:pPr>
      <w:bookmarkStart w:id="24" w:name="_Toc456034112"/>
      <w:bookmarkStart w:id="25" w:name="_Toc20203"/>
      <w:bookmarkStart w:id="26" w:name="_Toc43682335"/>
      <w:r>
        <w:rPr>
          <w:rFonts w:hint="eastAsia" w:ascii="宋体" w:hAnsi="宋体" w:eastAsia="宋体" w:cs="Times New Roman"/>
          <w:kern w:val="28"/>
          <w:lang w:bidi="ar"/>
        </w:rPr>
        <w:t>5</w:t>
      </w:r>
      <w:r>
        <w:rPr>
          <w:rFonts w:ascii="宋体" w:hAnsi="宋体" w:eastAsia="宋体" w:cs="Times New Roman"/>
          <w:kern w:val="28"/>
          <w:lang w:bidi="ar"/>
        </w:rPr>
        <w:t>.古玉乡</w:t>
      </w:r>
      <w:bookmarkEnd w:id="24"/>
      <w:bookmarkEnd w:id="25"/>
      <w:bookmarkEnd w:id="26"/>
    </w:p>
    <w:p>
      <w:pPr>
        <w:widowControl/>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位于察隅县北部，东临左贡县，南临竹瓦根镇，西临上察隅镇，北临八宿县，距县城75千米。境内平均海拔3500米，乡政府所在地海拔3480米。全乡总面积2171.37平方千米。全乡总人口2950人，其中城镇人口134人，农牧民2816人。全乡共辖10个村委会：罗马村、古井村、玉和村、八一村、典东村、布玉村、龙冲村、然乌学村、典学村、博学村，共19个自然村。</w:t>
      </w:r>
    </w:p>
    <w:p>
      <w:pPr>
        <w:widowControl/>
        <w:topLinePunct/>
        <w:adjustRightInd w:val="0"/>
        <w:snapToGrid w:val="0"/>
        <w:spacing w:before="156" w:beforeLines="50" w:after="156" w:afterLines="50" w:line="560" w:lineRule="exact"/>
        <w:ind w:left="420" w:leftChars="200" w:firstLine="602" w:firstLineChars="200"/>
        <w:rPr>
          <w:rFonts w:ascii="黑体" w:hAnsi="黑体" w:eastAsia="黑体" w:cs="Times New Roman"/>
          <w:b/>
          <w:bCs/>
          <w:kern w:val="28"/>
          <w:sz w:val="30"/>
          <w:szCs w:val="30"/>
          <w:lang w:bidi="ar"/>
        </w:rPr>
      </w:pPr>
      <w:r>
        <w:rPr>
          <w:rFonts w:hint="eastAsia" w:ascii="黑体" w:hAnsi="黑体" w:eastAsia="黑体" w:cs="Times New Roman"/>
          <w:b/>
          <w:bCs/>
          <w:kern w:val="28"/>
          <w:sz w:val="30"/>
          <w:szCs w:val="30"/>
          <w:lang w:bidi="ar"/>
        </w:rPr>
        <w:t>（二）</w:t>
      </w:r>
      <w:r>
        <w:rPr>
          <w:rFonts w:ascii="黑体" w:hAnsi="黑体" w:eastAsia="黑体" w:cs="Times New Roman"/>
          <w:b/>
          <w:bCs/>
          <w:kern w:val="28"/>
          <w:sz w:val="30"/>
          <w:szCs w:val="30"/>
          <w:lang w:bidi="ar"/>
        </w:rPr>
        <w:t>有关名词解释和内涵</w:t>
      </w:r>
    </w:p>
    <w:p>
      <w:pPr>
        <w:pStyle w:val="4"/>
        <w:spacing w:before="156" w:beforeLines="50" w:after="156" w:afterLines="50" w:line="240" w:lineRule="auto"/>
        <w:ind w:left="420" w:leftChars="200" w:firstLine="562"/>
        <w:rPr>
          <w:rFonts w:ascii="宋体" w:hAnsi="宋体" w:eastAsia="宋体"/>
        </w:rPr>
      </w:pPr>
      <w:bookmarkStart w:id="27" w:name="_Toc55458746"/>
      <w:r>
        <w:rPr>
          <w:rFonts w:hint="eastAsia" w:ascii="宋体" w:hAnsi="宋体" w:eastAsia="宋体"/>
        </w:rPr>
        <w:t>1、名词解释</w:t>
      </w:r>
      <w:bookmarkEnd w:id="27"/>
    </w:p>
    <w:p>
      <w:pPr>
        <w:adjustRightInd w:val="0"/>
        <w:snapToGrid w:val="0"/>
        <w:spacing w:line="560" w:lineRule="exact"/>
        <w:ind w:left="420" w:leftChars="200" w:right="420" w:rightChars="200" w:firstLine="560" w:firstLineChars="200"/>
        <w:rPr>
          <w:rFonts w:ascii="仿宋" w:hAnsi="仿宋" w:eastAsia="仿宋" w:cs="Times New Roman"/>
          <w:b/>
          <w:bCs/>
          <w:kern w:val="28"/>
          <w:sz w:val="28"/>
          <w:szCs w:val="32"/>
          <w:lang w:bidi="ar"/>
        </w:rPr>
      </w:pPr>
      <w:r>
        <w:rPr>
          <w:rFonts w:hint="eastAsia" w:ascii="仿宋" w:hAnsi="仿宋" w:eastAsia="仿宋" w:cs="Times New Roman"/>
          <w:b/>
          <w:bCs/>
          <w:kern w:val="28"/>
          <w:sz w:val="28"/>
          <w:szCs w:val="32"/>
          <w:lang w:bidi="ar"/>
        </w:rPr>
        <w:t>1.1青苗</w:t>
      </w:r>
    </w:p>
    <w:p>
      <w:pPr>
        <w:adjustRightInd w:val="0"/>
        <w:snapToGrid w:val="0"/>
        <w:spacing w:line="560" w:lineRule="exact"/>
        <w:ind w:left="420" w:leftChars="200" w:right="420" w:righ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指正处于生长阶段而未能收获农作物。</w:t>
      </w:r>
    </w:p>
    <w:p>
      <w:pPr>
        <w:adjustRightInd w:val="0"/>
        <w:snapToGrid w:val="0"/>
        <w:spacing w:line="560" w:lineRule="exact"/>
        <w:ind w:left="420" w:leftChars="200" w:right="420" w:rightChars="200" w:firstLine="560" w:firstLineChars="200"/>
        <w:rPr>
          <w:rFonts w:ascii="仿宋" w:hAnsi="仿宋" w:eastAsia="仿宋" w:cs="Times New Roman"/>
          <w:b/>
          <w:bCs/>
          <w:kern w:val="28"/>
          <w:sz w:val="28"/>
          <w:szCs w:val="32"/>
          <w:lang w:bidi="ar"/>
        </w:rPr>
      </w:pPr>
      <w:r>
        <w:rPr>
          <w:rFonts w:hint="eastAsia" w:ascii="仿宋" w:hAnsi="仿宋" w:eastAsia="仿宋" w:cs="Times New Roman"/>
          <w:b/>
          <w:bCs/>
          <w:kern w:val="28"/>
          <w:sz w:val="28"/>
          <w:szCs w:val="32"/>
          <w:lang w:bidi="ar"/>
        </w:rPr>
        <w:t>1.2房屋（建筑物）</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指供人居住、工作、学习、生产、经营、娱乐、储藏物品以及进行其他社会活动的工程建筑。</w:t>
      </w:r>
      <w:r>
        <w:rPr>
          <w:rFonts w:ascii="仿宋" w:hAnsi="仿宋" w:eastAsia="仿宋" w:cs="Times New Roman"/>
          <w:kern w:val="28"/>
          <w:sz w:val="28"/>
          <w:szCs w:val="32"/>
          <w:lang w:bidi="ar"/>
        </w:rPr>
        <w:t>例如，工业建筑、民用建筑、农业建筑和园林建筑等。</w:t>
      </w:r>
      <w:r>
        <w:rPr>
          <w:rFonts w:hint="eastAsia" w:ascii="仿宋" w:hAnsi="仿宋" w:eastAsia="仿宋" w:cs="Times New Roman"/>
          <w:kern w:val="28"/>
          <w:sz w:val="28"/>
          <w:szCs w:val="32"/>
          <w:lang w:bidi="ar"/>
        </w:rPr>
        <w:t>根据林芝市察隅县房屋的特点，本文件根据房屋主要承重结构不同将房屋建筑结构分为钢结构、钢混（框架）结构、砖混结构、砖木结构、石木结构、土木结构六类，分类标准具体如下：</w:t>
      </w:r>
    </w:p>
    <w:p>
      <w:pPr>
        <w:widowControl/>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（1）钢结构：主要承重构件全部采用钢材制作，外围护墙和分隔内墙用轻质块材、板材的建筑。</w:t>
      </w:r>
    </w:p>
    <w:p>
      <w:pPr>
        <w:widowControl/>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2）钢混（框架）结构：主要承重构件全部采用钢筋混凝土制作，外围护墙和分隔内墙用轻质块材、板材的建筑，其承重结构主要有：全框架结构、内框架结构、底层框架结构、全剪力墙结构、框架剪力墙结构、核心筒结构、筒中筒结构等。</w:t>
      </w:r>
    </w:p>
    <w:p>
      <w:pPr>
        <w:widowControl/>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（3）砖混结构：用砖墙（或柱）、钢筋混凝土楼板和屋顶承重构件作为主要承重结构的建筑。钢筋凝土楼板分现场浇注件和预制件。</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4</w:t>
      </w:r>
      <w:r>
        <w:rPr>
          <w:rFonts w:hint="eastAsia" w:ascii="仿宋" w:hAnsi="仿宋" w:eastAsia="仿宋" w:cs="Times New Roman"/>
          <w:kern w:val="28"/>
          <w:sz w:val="28"/>
          <w:szCs w:val="32"/>
          <w:lang w:bidi="ar"/>
        </w:rPr>
        <w:t>）砖木结构：</w:t>
      </w:r>
      <w:r>
        <w:rPr>
          <w:rFonts w:ascii="仿宋" w:hAnsi="仿宋" w:eastAsia="仿宋" w:cs="Times New Roman"/>
          <w:kern w:val="28"/>
          <w:sz w:val="28"/>
          <w:szCs w:val="32"/>
          <w:lang w:bidi="ar"/>
        </w:rPr>
        <w:t>指建筑物中竖向承重结构的墙、柱等采用砖</w:t>
      </w:r>
      <w:r>
        <w:rPr>
          <w:rFonts w:hint="eastAsia" w:ascii="仿宋" w:hAnsi="仿宋" w:eastAsia="仿宋" w:cs="Times New Roman"/>
          <w:kern w:val="28"/>
          <w:sz w:val="28"/>
          <w:szCs w:val="32"/>
          <w:lang w:bidi="ar"/>
        </w:rPr>
        <w:t>或</w:t>
      </w:r>
      <w:r>
        <w:rPr>
          <w:rFonts w:ascii="仿宋" w:hAnsi="仿宋" w:eastAsia="仿宋" w:cs="Times New Roman"/>
          <w:kern w:val="28"/>
          <w:sz w:val="28"/>
          <w:szCs w:val="32"/>
          <w:lang w:bidi="ar"/>
        </w:rPr>
        <w:t>砌块砌筑，楼板、屋架等用木结构，一般砖木结构是1—3层</w:t>
      </w: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通常用于农村的屋舍、庙宇、生产、仓储、饲养等，结构简易，有固定屋盖，包含基础、主体结构、内外装饰、水电安装，围护完整，空间较大。</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5</w:t>
      </w:r>
      <w:r>
        <w:rPr>
          <w:rFonts w:hint="eastAsia" w:ascii="仿宋" w:hAnsi="仿宋" w:eastAsia="仿宋" w:cs="Times New Roman"/>
          <w:kern w:val="28"/>
          <w:sz w:val="28"/>
          <w:szCs w:val="32"/>
          <w:lang w:bidi="ar"/>
        </w:rPr>
        <w:t>）石木结构：指由木材或主要由木材承受荷载的结构，外围护墙为石垒砌，木材通过各种金属连接件或榫卯手段进行连接和固定的建筑物。</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6</w:t>
      </w:r>
      <w:r>
        <w:rPr>
          <w:rFonts w:hint="eastAsia" w:ascii="仿宋" w:hAnsi="仿宋" w:eastAsia="仿宋" w:cs="Times New Roman"/>
          <w:kern w:val="28"/>
          <w:sz w:val="28"/>
          <w:szCs w:val="32"/>
          <w:lang w:bidi="ar"/>
        </w:rPr>
        <w:t>）土木结构：指由木材或主要由木材承受荷载的结构，外围护墙为土或土砖砌，木材通过各种金属连接件或榫卯手段进行连接和固定的建筑物。</w:t>
      </w:r>
      <w:r>
        <w:rPr>
          <w:rFonts w:ascii="仿宋" w:hAnsi="仿宋" w:eastAsia="仿宋" w:cs="Times New Roman"/>
          <w:kern w:val="28"/>
          <w:sz w:val="28"/>
          <w:szCs w:val="32"/>
          <w:lang w:bidi="ar"/>
        </w:rPr>
        <w:t>这种结构因为是由天然材料所组成，受着材料本身条件的限制，因而木结构多用在低层、规模较小的建筑中</w:t>
      </w:r>
      <w:r>
        <w:rPr>
          <w:rFonts w:hint="eastAsia" w:ascii="仿宋" w:hAnsi="仿宋" w:eastAsia="仿宋" w:cs="Times New Roman"/>
          <w:kern w:val="28"/>
          <w:sz w:val="28"/>
          <w:szCs w:val="32"/>
          <w:lang w:bidi="ar"/>
        </w:rPr>
        <w:t>，也用于仿古建筑中。</w:t>
      </w:r>
    </w:p>
    <w:p>
      <w:pPr>
        <w:adjustRightInd w:val="0"/>
        <w:snapToGrid w:val="0"/>
        <w:spacing w:line="560" w:lineRule="exact"/>
        <w:ind w:left="420" w:leftChars="200" w:right="420" w:rightChars="200" w:firstLine="560" w:firstLineChars="200"/>
        <w:rPr>
          <w:rFonts w:ascii="仿宋" w:hAnsi="仿宋" w:eastAsia="仿宋" w:cs="Times New Roman"/>
          <w:b/>
          <w:bCs/>
          <w:kern w:val="28"/>
          <w:sz w:val="28"/>
          <w:szCs w:val="32"/>
          <w:lang w:bidi="ar"/>
        </w:rPr>
      </w:pPr>
      <w:r>
        <w:rPr>
          <w:rFonts w:hint="eastAsia" w:ascii="仿宋" w:hAnsi="仿宋" w:eastAsia="仿宋" w:cs="Times New Roman"/>
          <w:b/>
          <w:bCs/>
          <w:kern w:val="28"/>
          <w:sz w:val="28"/>
          <w:szCs w:val="32"/>
          <w:lang w:bidi="ar"/>
        </w:rPr>
        <w:t>1.3构筑物及其他附属设施</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指没有形成独立功能，必须依附主建筑才能形成完整功能的建构筑物.或是为主建筑提供某一方面功能的建构筑物。地上构筑物及其他附属设施即没有形成独立功能，必须依附主建筑才能形成完整功能的建筑物；或是为主建筑提供某一方面功能的建筑，具体项目如下：</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牲畜棚：搭建在主屋侧边或后面的，为关养家畜</w:t>
      </w:r>
      <w:r>
        <w:rPr>
          <w:rFonts w:hint="eastAsia" w:ascii="仿宋" w:hAnsi="仿宋" w:eastAsia="仿宋" w:cs="Times New Roman"/>
          <w:kern w:val="28"/>
          <w:sz w:val="28"/>
          <w:szCs w:val="32"/>
          <w:lang w:bidi="ar"/>
        </w:rPr>
        <w:t>而搭建</w:t>
      </w:r>
      <w:r>
        <w:rPr>
          <w:rFonts w:ascii="仿宋" w:hAnsi="仿宋" w:eastAsia="仿宋" w:cs="Times New Roman"/>
          <w:kern w:val="28"/>
          <w:sz w:val="28"/>
          <w:szCs w:val="32"/>
          <w:lang w:bidi="ar"/>
        </w:rPr>
        <w:t>的</w:t>
      </w:r>
      <w:r>
        <w:rPr>
          <w:rFonts w:hint="eastAsia" w:ascii="仿宋" w:hAnsi="仿宋" w:eastAsia="仿宋" w:cs="Times New Roman"/>
          <w:kern w:val="28"/>
          <w:sz w:val="28"/>
          <w:szCs w:val="32"/>
          <w:lang w:bidi="ar"/>
        </w:rPr>
        <w:t>简易</w:t>
      </w:r>
      <w:r>
        <w:rPr>
          <w:rFonts w:ascii="仿宋" w:hAnsi="仿宋" w:eastAsia="仿宋" w:cs="Times New Roman"/>
          <w:kern w:val="28"/>
          <w:sz w:val="28"/>
          <w:szCs w:val="32"/>
          <w:lang w:bidi="ar"/>
        </w:rPr>
        <w:t>棚</w:t>
      </w:r>
      <w:r>
        <w:rPr>
          <w:rFonts w:hint="eastAsia" w:ascii="仿宋" w:hAnsi="仿宋" w:eastAsia="仿宋" w:cs="Times New Roman"/>
          <w:kern w:val="28"/>
          <w:sz w:val="28"/>
          <w:szCs w:val="32"/>
          <w:lang w:bidi="ar"/>
        </w:rPr>
        <w:t>。</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围墙：住宅、院落四周的砖砌、石砌围墙或竹、木、土筑篱笆，分为砖围墙</w:t>
      </w:r>
      <w:r>
        <w:rPr>
          <w:rFonts w:hint="eastAsia" w:ascii="仿宋" w:hAnsi="仿宋" w:eastAsia="仿宋" w:cs="Times New Roman"/>
          <w:kern w:val="28"/>
          <w:sz w:val="28"/>
          <w:szCs w:val="32"/>
          <w:lang w:bidi="ar"/>
        </w:rPr>
        <w:t>、</w:t>
      </w:r>
      <w:r>
        <w:rPr>
          <w:rFonts w:ascii="仿宋" w:hAnsi="仿宋" w:eastAsia="仿宋" w:cs="Times New Roman"/>
          <w:kern w:val="28"/>
          <w:sz w:val="28"/>
          <w:szCs w:val="32"/>
          <w:lang w:bidi="ar"/>
        </w:rPr>
        <w:t>石围墙</w:t>
      </w:r>
      <w:r>
        <w:rPr>
          <w:rFonts w:hint="eastAsia" w:ascii="仿宋" w:hAnsi="仿宋" w:eastAsia="仿宋" w:cs="Times New Roman"/>
          <w:kern w:val="28"/>
          <w:sz w:val="28"/>
          <w:szCs w:val="32"/>
          <w:lang w:bidi="ar"/>
        </w:rPr>
        <w:t>或栅栏、木篱围栏</w:t>
      </w:r>
      <w:r>
        <w:rPr>
          <w:rFonts w:ascii="仿宋" w:hAnsi="仿宋" w:eastAsia="仿宋" w:cs="Times New Roman"/>
          <w:kern w:val="28"/>
          <w:sz w:val="28"/>
          <w:szCs w:val="32"/>
          <w:lang w:bidi="ar"/>
        </w:rPr>
        <w:t>等。价格包含围墙基础、墙面装饰。按建筑材料分，按</w:t>
      </w:r>
      <w:r>
        <w:rPr>
          <w:rFonts w:hint="eastAsia" w:ascii="仿宋" w:hAnsi="仿宋" w:eastAsia="仿宋" w:cs="Times New Roman"/>
          <w:kern w:val="28"/>
          <w:sz w:val="28"/>
          <w:szCs w:val="32"/>
          <w:lang w:bidi="ar"/>
        </w:rPr>
        <w:t>平方</w:t>
      </w:r>
      <w:r>
        <w:rPr>
          <w:rFonts w:ascii="仿宋" w:hAnsi="仿宋" w:eastAsia="仿宋" w:cs="Times New Roman"/>
          <w:kern w:val="28"/>
          <w:sz w:val="28"/>
          <w:szCs w:val="32"/>
          <w:lang w:bidi="ar"/>
        </w:rPr>
        <w:t>米计量。</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院（晒）坝：房前屋后的平地，用于人员活动或晾晒农产品，经过</w:t>
      </w:r>
      <w:r>
        <w:rPr>
          <w:rFonts w:hint="eastAsia" w:ascii="仿宋" w:hAnsi="仿宋" w:eastAsia="仿宋" w:cs="Times New Roman"/>
          <w:kern w:val="28"/>
          <w:sz w:val="28"/>
          <w:szCs w:val="32"/>
          <w:lang w:bidi="ar"/>
        </w:rPr>
        <w:t>夯实或</w:t>
      </w:r>
      <w:r>
        <w:rPr>
          <w:rFonts w:ascii="仿宋" w:hAnsi="仿宋" w:eastAsia="仿宋" w:cs="Times New Roman"/>
          <w:kern w:val="28"/>
          <w:sz w:val="28"/>
          <w:szCs w:val="32"/>
          <w:lang w:bidi="ar"/>
        </w:rPr>
        <w:t>硬化的室外地面。按建筑材料分为：“三合土”、“砖、石、水泥砂浆”、“土坝”、“石板坝”等类型。</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堡坎：用条状块石（石材）、水泥砼块等硬质块状材料</w:t>
      </w:r>
      <w:r>
        <w:rPr>
          <w:rFonts w:hint="eastAsia" w:ascii="仿宋" w:hAnsi="仿宋" w:eastAsia="仿宋" w:cs="Times New Roman"/>
          <w:kern w:val="28"/>
          <w:sz w:val="28"/>
          <w:szCs w:val="32"/>
          <w:lang w:bidi="ar"/>
        </w:rPr>
        <w:t>在山坡、斜坡等</w:t>
      </w:r>
      <w:r>
        <w:rPr>
          <w:rFonts w:ascii="仿宋" w:hAnsi="仿宋" w:eastAsia="仿宋" w:cs="Times New Roman"/>
          <w:kern w:val="28"/>
          <w:sz w:val="28"/>
          <w:szCs w:val="32"/>
          <w:lang w:bidi="ar"/>
        </w:rPr>
        <w:t>砌筑的</w:t>
      </w:r>
      <w:r>
        <w:rPr>
          <w:rFonts w:hint="eastAsia" w:ascii="仿宋" w:hAnsi="仿宋" w:eastAsia="仿宋" w:cs="Times New Roman"/>
          <w:kern w:val="28"/>
          <w:sz w:val="28"/>
          <w:szCs w:val="32"/>
          <w:lang w:bidi="ar"/>
        </w:rPr>
        <w:t>防止泥石、土壤滑坡的</w:t>
      </w:r>
      <w:r>
        <w:rPr>
          <w:rFonts w:ascii="仿宋" w:hAnsi="仿宋" w:eastAsia="仿宋" w:cs="Times New Roman"/>
          <w:kern w:val="28"/>
          <w:sz w:val="28"/>
          <w:szCs w:val="32"/>
          <w:lang w:bidi="ar"/>
        </w:rPr>
        <w:t>保护体。按建筑材料分为：“石堡坎”、“砼堡坎”、“砖堡坎”、“其他”等类型。</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地窖：</w:t>
      </w:r>
      <w:r>
        <w:rPr>
          <w:rFonts w:hint="eastAsia" w:ascii="仿宋" w:hAnsi="仿宋" w:eastAsia="仿宋" w:cs="Times New Roman"/>
          <w:kern w:val="28"/>
          <w:sz w:val="28"/>
          <w:szCs w:val="32"/>
          <w:lang w:bidi="ar"/>
        </w:rPr>
        <w:t>为贮藏</w:t>
      </w:r>
      <w:r>
        <w:rPr>
          <w:rFonts w:ascii="仿宋" w:hAnsi="仿宋" w:eastAsia="仿宋" w:cs="Times New Roman"/>
          <w:kern w:val="28"/>
          <w:sz w:val="28"/>
          <w:szCs w:val="32"/>
          <w:lang w:bidi="ar"/>
        </w:rPr>
        <w:t>薯类、蔬菜</w:t>
      </w:r>
      <w:r>
        <w:rPr>
          <w:rFonts w:hint="eastAsia" w:ascii="仿宋" w:hAnsi="仿宋" w:eastAsia="仿宋" w:cs="Times New Roman"/>
          <w:kern w:val="28"/>
          <w:sz w:val="28"/>
          <w:szCs w:val="32"/>
          <w:lang w:bidi="ar"/>
        </w:rPr>
        <w:t>或堆放杂物</w:t>
      </w:r>
      <w:r>
        <w:rPr>
          <w:rFonts w:ascii="仿宋" w:hAnsi="仿宋" w:eastAsia="仿宋" w:cs="Times New Roman"/>
          <w:kern w:val="28"/>
          <w:sz w:val="28"/>
          <w:szCs w:val="32"/>
          <w:lang w:bidi="ar"/>
        </w:rPr>
        <w:t>等的地洞或地下室。</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粪池：为人类排泄粪便而</w:t>
      </w:r>
      <w:r>
        <w:rPr>
          <w:rFonts w:hint="eastAsia" w:ascii="仿宋" w:hAnsi="仿宋" w:eastAsia="仿宋" w:cs="Times New Roman"/>
          <w:kern w:val="28"/>
          <w:sz w:val="28"/>
          <w:szCs w:val="32"/>
          <w:lang w:bidi="ar"/>
        </w:rPr>
        <w:t>挖或构</w:t>
      </w:r>
      <w:r>
        <w:rPr>
          <w:rFonts w:ascii="仿宋" w:hAnsi="仿宋" w:eastAsia="仿宋" w:cs="Times New Roman"/>
          <w:kern w:val="28"/>
          <w:sz w:val="28"/>
          <w:szCs w:val="32"/>
          <w:lang w:bidi="ar"/>
        </w:rPr>
        <w:t>建的</w:t>
      </w:r>
      <w:r>
        <w:rPr>
          <w:rFonts w:hint="eastAsia" w:ascii="仿宋" w:hAnsi="仿宋" w:eastAsia="仿宋" w:cs="Times New Roman"/>
          <w:kern w:val="28"/>
          <w:sz w:val="28"/>
          <w:szCs w:val="32"/>
          <w:lang w:bidi="ar"/>
        </w:rPr>
        <w:t>土坑</w:t>
      </w:r>
      <w:r>
        <w:rPr>
          <w:rFonts w:ascii="仿宋" w:hAnsi="仿宋" w:eastAsia="仿宋" w:cs="Times New Roman"/>
          <w:kern w:val="28"/>
          <w:sz w:val="28"/>
          <w:szCs w:val="32"/>
          <w:lang w:bidi="ar"/>
        </w:rPr>
        <w:t>、水泥</w:t>
      </w:r>
      <w:r>
        <w:rPr>
          <w:rFonts w:hint="eastAsia" w:ascii="仿宋" w:hAnsi="仿宋" w:eastAsia="仿宋" w:cs="Times New Roman"/>
          <w:kern w:val="28"/>
          <w:sz w:val="28"/>
          <w:szCs w:val="32"/>
          <w:lang w:bidi="ar"/>
        </w:rPr>
        <w:t>粪</w:t>
      </w:r>
      <w:r>
        <w:rPr>
          <w:rFonts w:ascii="仿宋" w:hAnsi="仿宋" w:eastAsia="仿宋" w:cs="Times New Roman"/>
          <w:kern w:val="28"/>
          <w:sz w:val="28"/>
          <w:szCs w:val="32"/>
          <w:lang w:bidi="ar"/>
        </w:rPr>
        <w:t>池等。按建筑材料分为：“土粪池”、“水泥、三合土粪池”、“条石粪池”</w:t>
      </w:r>
      <w:r>
        <w:rPr>
          <w:rFonts w:hint="eastAsia" w:ascii="仿宋" w:hAnsi="仿宋" w:eastAsia="仿宋" w:cs="Times New Roman"/>
          <w:kern w:val="28"/>
          <w:sz w:val="28"/>
          <w:szCs w:val="32"/>
          <w:lang w:bidi="ar"/>
        </w:rPr>
        <w:t>等</w:t>
      </w:r>
      <w:r>
        <w:rPr>
          <w:rFonts w:ascii="仿宋" w:hAnsi="仿宋" w:eastAsia="仿宋" w:cs="Times New Roman"/>
          <w:kern w:val="28"/>
          <w:sz w:val="28"/>
          <w:szCs w:val="32"/>
          <w:lang w:bidi="ar"/>
        </w:rPr>
        <w:t>类型。</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水池：自行挖建，或者用石砌或砖砌或混凝土修建，具有防渗作用的蓄水设施等。</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水井：主要用于开采地下水的工程构筑物。它可以是竖向的、斜向的和不同方向组合的，但一般以竖向为主，可用于取水、排水，也可用于注水。按建筑材料分为：“土水井”、“条石水井”等类型。</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坟墓：为埋葬死人的</w:t>
      </w:r>
      <w:r>
        <w:rPr>
          <w:rFonts w:hint="eastAsia" w:ascii="仿宋" w:hAnsi="仿宋" w:eastAsia="仿宋" w:cs="Times New Roman"/>
          <w:kern w:val="28"/>
          <w:sz w:val="28"/>
          <w:szCs w:val="32"/>
          <w:lang w:bidi="ar"/>
        </w:rPr>
        <w:t>墓</w:t>
      </w:r>
      <w:r>
        <w:rPr>
          <w:rFonts w:ascii="仿宋" w:hAnsi="仿宋" w:eastAsia="仿宋" w:cs="Times New Roman"/>
          <w:kern w:val="28"/>
          <w:sz w:val="28"/>
          <w:szCs w:val="32"/>
          <w:lang w:bidi="ar"/>
        </w:rPr>
        <w:t>穴和上面的坟头。按照建筑材料分为“普通土堆坟”、“砖、石、水泥修砌”等。</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沼气池：使粪污有机物在一定温度、湿度及厌氧条件下，经厌氧菌发酵分解产生沼气（甲烷）的密闭构筑物。民用池</w:t>
      </w:r>
      <w:r>
        <w:rPr>
          <w:rFonts w:hint="eastAsia" w:ascii="仿宋" w:hAnsi="仿宋" w:eastAsia="仿宋" w:cs="Times New Roman"/>
          <w:kern w:val="28"/>
          <w:sz w:val="28"/>
          <w:szCs w:val="32"/>
          <w:lang w:bidi="ar"/>
        </w:rPr>
        <w:t>一般在</w:t>
      </w:r>
      <w:r>
        <w:rPr>
          <w:rFonts w:ascii="仿宋" w:hAnsi="仿宋" w:eastAsia="仿宋" w:cs="Times New Roman"/>
          <w:kern w:val="28"/>
          <w:sz w:val="28"/>
          <w:szCs w:val="32"/>
          <w:lang w:bidi="ar"/>
        </w:rPr>
        <w:t>6-8立方米</w:t>
      </w:r>
      <w:r>
        <w:rPr>
          <w:rFonts w:hint="eastAsia" w:ascii="仿宋" w:hAnsi="仿宋" w:eastAsia="仿宋" w:cs="Times New Roman"/>
          <w:kern w:val="28"/>
          <w:sz w:val="28"/>
          <w:szCs w:val="32"/>
          <w:lang w:bidi="ar"/>
        </w:rPr>
        <w:t>。</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排灌沟渠：为灌溉或排水而挖的水道的统称。分为简易挖土排水沟，或砖或石砌沟渠等。</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院落大门：院落的主要出入口设置的大门，通常与围墙相连，分为铁大门、铁艺门、木大门等。</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大棚：指用竹木杆、轻型钢管或管材等材料做骨架，做成立柱、拉杆，拱杆及压杆，覆盖塑料薄膜或玻璃而成为拱圆形的棚。常见的骨架材质一般有竹、钢等。</w:t>
      </w:r>
    </w:p>
    <w:p>
      <w:pPr>
        <w:widowControl/>
        <w:numPr>
          <w:ilvl w:val="0"/>
          <w:numId w:val="1"/>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彩钢房：一种以轻型钢、槽钢为骨架，以玻璃或夹芯板为墙板材料，玻璃屋顶，以标准模数系列进行空间组合，构件采用螺栓连接或焊接的阳光房；一般是临时建筑。</w:t>
      </w:r>
    </w:p>
    <w:p>
      <w:pPr>
        <w:pStyle w:val="15"/>
        <w:adjustRightInd w:val="0"/>
        <w:snapToGrid w:val="0"/>
        <w:spacing w:line="560" w:lineRule="exact"/>
        <w:ind w:left="420" w:leftChars="200"/>
        <w:rPr>
          <w:rFonts w:ascii="仿宋" w:hAnsi="仿宋" w:eastAsia="仿宋" w:cs="Times New Roman"/>
          <w:kern w:val="28"/>
          <w:szCs w:val="21"/>
          <w:lang w:bidi="ar"/>
        </w:rPr>
      </w:pPr>
      <w:r>
        <w:rPr>
          <w:rFonts w:hint="eastAsia" w:ascii="仿宋" w:hAnsi="仿宋" w:eastAsia="仿宋" w:cs="Times New Roman"/>
          <w:kern w:val="28"/>
          <w:szCs w:val="21"/>
          <w:lang w:bidi="ar"/>
        </w:rPr>
        <w:t>注：围墙、院坝、沼气池、水井等的标准单位为立方米，为了征地实施时便于测量及量算，将围墙、院坝单位调整为平方米，沼气池、水井等的单位调整为口（按当地常规规格）。</w:t>
      </w:r>
    </w:p>
    <w:p>
      <w:pPr>
        <w:adjustRightInd w:val="0"/>
        <w:snapToGrid w:val="0"/>
        <w:spacing w:line="560" w:lineRule="exact"/>
        <w:ind w:left="420" w:leftChars="200" w:right="420" w:rightChars="200" w:firstLine="560" w:firstLineChars="200"/>
        <w:rPr>
          <w:rFonts w:ascii="仿宋" w:hAnsi="仿宋" w:eastAsia="仿宋" w:cs="Times New Roman"/>
          <w:b/>
          <w:bCs/>
          <w:kern w:val="28"/>
          <w:sz w:val="28"/>
          <w:szCs w:val="32"/>
          <w:lang w:bidi="ar"/>
        </w:rPr>
      </w:pPr>
      <w:r>
        <w:rPr>
          <w:rFonts w:ascii="仿宋" w:hAnsi="仿宋" w:eastAsia="仿宋" w:cs="Times New Roman"/>
          <w:b/>
          <w:bCs/>
          <w:kern w:val="28"/>
          <w:sz w:val="28"/>
          <w:szCs w:val="32"/>
          <w:lang w:bidi="ar"/>
        </w:rPr>
        <w:t>1.4林木</w:t>
      </w:r>
    </w:p>
    <w:p>
      <w:pPr>
        <w:widowControl/>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指经济林木和木本植物；</w:t>
      </w:r>
    </w:p>
    <w:p>
      <w:pPr>
        <w:widowControl/>
        <w:numPr>
          <w:ilvl w:val="0"/>
          <w:numId w:val="2"/>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经济林木：指可结经济果的树木，如苹果树、桃树</w:t>
      </w:r>
      <w:r>
        <w:rPr>
          <w:rFonts w:hint="eastAsia" w:ascii="仿宋" w:hAnsi="仿宋" w:eastAsia="仿宋" w:cs="Times New Roman"/>
          <w:kern w:val="28"/>
          <w:sz w:val="28"/>
          <w:szCs w:val="32"/>
          <w:lang w:bidi="ar"/>
        </w:rPr>
        <w:t>、核桃树</w:t>
      </w:r>
      <w:r>
        <w:rPr>
          <w:rFonts w:ascii="仿宋" w:hAnsi="仿宋" w:eastAsia="仿宋" w:cs="Times New Roman"/>
          <w:kern w:val="28"/>
          <w:sz w:val="28"/>
          <w:szCs w:val="32"/>
          <w:lang w:bidi="ar"/>
        </w:rPr>
        <w:t>等</w:t>
      </w:r>
      <w:r>
        <w:rPr>
          <w:rFonts w:hint="eastAsia" w:ascii="仿宋" w:hAnsi="仿宋" w:eastAsia="仿宋" w:cs="Times New Roman"/>
          <w:kern w:val="28"/>
          <w:sz w:val="28"/>
          <w:szCs w:val="32"/>
          <w:lang w:bidi="ar"/>
        </w:rPr>
        <w:t>，经济林木分类如下：</w:t>
      </w:r>
    </w:p>
    <w:p>
      <w:pPr>
        <w:numPr>
          <w:ilvl w:val="0"/>
          <w:numId w:val="3"/>
        </w:numPr>
        <w:adjustRightInd w:val="0"/>
        <w:snapToGrid w:val="0"/>
        <w:spacing w:line="560" w:lineRule="exact"/>
        <w:ind w:left="420" w:leftChars="200" w:firstLine="848" w:firstLineChars="303"/>
        <w:rPr>
          <w:rFonts w:ascii="仿宋" w:hAnsi="仿宋" w:eastAsia="仿宋" w:cs="Times New Roman"/>
          <w:kern w:val="28"/>
          <w:sz w:val="28"/>
          <w:szCs w:val="32"/>
          <w:lang w:bidi="ar"/>
        </w:rPr>
      </w:pPr>
      <w:r>
        <w:rPr>
          <w:rFonts w:ascii="仿宋" w:hAnsi="仿宋" w:eastAsia="仿宋" w:cs="Times New Roman"/>
          <w:kern w:val="28"/>
          <w:sz w:val="28"/>
          <w:szCs w:val="32"/>
          <w:lang w:bidi="ar"/>
        </w:rPr>
        <w:t>幼苗</w:t>
      </w:r>
      <w:r>
        <w:rPr>
          <w:rFonts w:hint="eastAsia" w:ascii="仿宋" w:hAnsi="仿宋" w:eastAsia="仿宋" w:cs="Times New Roman"/>
          <w:kern w:val="28"/>
          <w:sz w:val="28"/>
          <w:szCs w:val="32"/>
          <w:lang w:bidi="ar"/>
        </w:rPr>
        <w:t>：是指定植不足半年的幼苗。</w:t>
      </w:r>
    </w:p>
    <w:p>
      <w:pPr>
        <w:numPr>
          <w:ilvl w:val="0"/>
          <w:numId w:val="3"/>
        </w:numPr>
        <w:adjustRightInd w:val="0"/>
        <w:snapToGrid w:val="0"/>
        <w:spacing w:line="560" w:lineRule="exact"/>
        <w:ind w:left="420" w:leftChars="200" w:firstLine="848" w:firstLineChars="303"/>
        <w:rPr>
          <w:rFonts w:ascii="仿宋" w:hAnsi="仿宋" w:eastAsia="仿宋" w:cs="Times New Roman"/>
          <w:kern w:val="28"/>
          <w:sz w:val="28"/>
          <w:szCs w:val="32"/>
          <w:lang w:bidi="ar"/>
        </w:rPr>
      </w:pPr>
      <w:r>
        <w:rPr>
          <w:rFonts w:ascii="仿宋" w:hAnsi="仿宋" w:eastAsia="仿宋" w:cs="Times New Roman"/>
          <w:kern w:val="28"/>
          <w:sz w:val="28"/>
          <w:szCs w:val="32"/>
          <w:lang w:bidi="ar"/>
        </w:rPr>
        <w:t>幼树：是指已经按成树分开栽种的及种植不足</w:t>
      </w:r>
      <w:r>
        <w:rPr>
          <w:rFonts w:hint="eastAsia" w:ascii="仿宋" w:hAnsi="仿宋" w:eastAsia="仿宋" w:cs="Times New Roman"/>
          <w:kern w:val="28"/>
          <w:sz w:val="28"/>
          <w:szCs w:val="32"/>
          <w:lang w:bidi="ar"/>
        </w:rPr>
        <w:t>一</w:t>
      </w:r>
      <w:r>
        <w:rPr>
          <w:rFonts w:ascii="仿宋" w:hAnsi="仿宋" w:eastAsia="仿宋" w:cs="Times New Roman"/>
          <w:kern w:val="28"/>
          <w:sz w:val="28"/>
          <w:szCs w:val="32"/>
          <w:lang w:bidi="ar"/>
        </w:rPr>
        <w:t>年的幼树。</w:t>
      </w:r>
    </w:p>
    <w:p>
      <w:pPr>
        <w:numPr>
          <w:ilvl w:val="0"/>
          <w:numId w:val="3"/>
        </w:numPr>
        <w:adjustRightInd w:val="0"/>
        <w:snapToGrid w:val="0"/>
        <w:spacing w:line="560" w:lineRule="exact"/>
        <w:ind w:left="420" w:leftChars="200" w:firstLine="848" w:firstLineChars="303"/>
        <w:rPr>
          <w:rFonts w:ascii="仿宋" w:hAnsi="仿宋" w:eastAsia="仿宋" w:cs="Times New Roman"/>
          <w:kern w:val="28"/>
          <w:sz w:val="28"/>
          <w:szCs w:val="32"/>
          <w:lang w:bidi="ar"/>
        </w:rPr>
      </w:pPr>
      <w:r>
        <w:rPr>
          <w:rFonts w:ascii="仿宋" w:hAnsi="仿宋" w:eastAsia="仿宋" w:cs="Times New Roman"/>
          <w:kern w:val="28"/>
          <w:sz w:val="28"/>
          <w:szCs w:val="32"/>
          <w:lang w:bidi="ar"/>
        </w:rPr>
        <w:t>幼果期：根据生长年限，不同果树的幼果期年限不同。苹果、梨、柿子、红果、核桃等从定植到三年生以内；桃树、李、杏二年生以内；葡萄、枣一年生以内。</w:t>
      </w:r>
    </w:p>
    <w:p>
      <w:pPr>
        <w:numPr>
          <w:ilvl w:val="0"/>
          <w:numId w:val="3"/>
        </w:numPr>
        <w:adjustRightInd w:val="0"/>
        <w:snapToGrid w:val="0"/>
        <w:spacing w:line="560" w:lineRule="exact"/>
        <w:ind w:left="420" w:leftChars="200" w:firstLine="848" w:firstLineChars="303"/>
        <w:rPr>
          <w:rFonts w:ascii="仿宋" w:hAnsi="仿宋" w:eastAsia="仿宋" w:cs="Times New Roman"/>
          <w:kern w:val="28"/>
          <w:sz w:val="28"/>
          <w:szCs w:val="32"/>
          <w:lang w:bidi="ar"/>
        </w:rPr>
      </w:pPr>
      <w:r>
        <w:rPr>
          <w:rFonts w:ascii="仿宋" w:hAnsi="仿宋" w:eastAsia="仿宋" w:cs="Times New Roman"/>
          <w:kern w:val="28"/>
          <w:sz w:val="28"/>
          <w:szCs w:val="32"/>
          <w:lang w:bidi="ar"/>
        </w:rPr>
        <w:t>成果期：指产果已经2年以上的果树。</w:t>
      </w:r>
    </w:p>
    <w:p>
      <w:pPr>
        <w:numPr>
          <w:ilvl w:val="0"/>
          <w:numId w:val="3"/>
        </w:numPr>
        <w:adjustRightInd w:val="0"/>
        <w:snapToGrid w:val="0"/>
        <w:spacing w:line="560" w:lineRule="exact"/>
        <w:ind w:left="420" w:leftChars="200" w:firstLine="848" w:firstLineChars="303"/>
        <w:rPr>
          <w:rFonts w:ascii="仿宋" w:hAnsi="仿宋" w:eastAsia="仿宋" w:cs="Times New Roman"/>
          <w:kern w:val="28"/>
          <w:sz w:val="28"/>
          <w:szCs w:val="32"/>
          <w:lang w:bidi="ar"/>
        </w:rPr>
      </w:pPr>
      <w:r>
        <w:rPr>
          <w:rFonts w:ascii="仿宋" w:hAnsi="仿宋" w:eastAsia="仿宋" w:cs="Times New Roman"/>
          <w:kern w:val="28"/>
          <w:sz w:val="28"/>
          <w:szCs w:val="32"/>
          <w:lang w:bidi="ar"/>
        </w:rPr>
        <w:t>衰果期：指产果20年之后产量及质量均有下降、逐渐趋向衰败的果树。</w:t>
      </w:r>
    </w:p>
    <w:p>
      <w:pPr>
        <w:widowControl/>
        <w:numPr>
          <w:ilvl w:val="0"/>
          <w:numId w:val="2"/>
        </w:numPr>
        <w:topLinePunct/>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木本植物：指根和茎因增粗生长形成大量的木质部，而细胞壁也多数木质化的坚固的植物。是草本植物的对应词。地上部分为多年生，分乔木和灌木。植物体木质部发达，茎坚硬，多年生。</w:t>
      </w:r>
    </w:p>
    <w:p>
      <w:pPr>
        <w:widowControl/>
        <w:numPr>
          <w:ilvl w:val="0"/>
          <w:numId w:val="4"/>
        </w:numPr>
        <w:topLinePunct/>
        <w:adjustRightInd w:val="0"/>
        <w:snapToGrid w:val="0"/>
        <w:spacing w:line="560" w:lineRule="exact"/>
        <w:ind w:left="420" w:leftChars="200" w:firstLine="848" w:firstLineChars="303"/>
        <w:rPr>
          <w:rFonts w:ascii="仿宋" w:hAnsi="仿宋" w:eastAsia="仿宋" w:cs="Times New Roman"/>
          <w:kern w:val="28"/>
          <w:sz w:val="28"/>
          <w:szCs w:val="32"/>
          <w:lang w:bidi="ar"/>
        </w:rPr>
      </w:pPr>
      <w:r>
        <w:rPr>
          <w:rFonts w:ascii="仿宋" w:hAnsi="仿宋" w:eastAsia="仿宋" w:cs="Times New Roman"/>
          <w:kern w:val="28"/>
          <w:sz w:val="28"/>
          <w:szCs w:val="32"/>
          <w:lang w:bidi="ar"/>
        </w:rPr>
        <w:t>幼苗和幼树：是指刚刚栽种或不足一年的树木。</w:t>
      </w:r>
    </w:p>
    <w:p>
      <w:pPr>
        <w:widowControl/>
        <w:numPr>
          <w:ilvl w:val="0"/>
          <w:numId w:val="4"/>
        </w:numPr>
        <w:topLinePunct/>
        <w:adjustRightInd w:val="0"/>
        <w:snapToGrid w:val="0"/>
        <w:spacing w:line="560" w:lineRule="exact"/>
        <w:ind w:left="420" w:leftChars="200" w:firstLine="848" w:firstLineChars="303"/>
        <w:rPr>
          <w:rFonts w:ascii="仿宋" w:hAnsi="仿宋" w:eastAsia="仿宋" w:cs="Times New Roman"/>
          <w:kern w:val="28"/>
          <w:sz w:val="28"/>
          <w:szCs w:val="32"/>
          <w:lang w:bidi="ar"/>
        </w:rPr>
      </w:pPr>
      <w:r>
        <w:rPr>
          <w:rFonts w:ascii="仿宋" w:hAnsi="仿宋" w:eastAsia="仿宋" w:cs="Times New Roman"/>
          <w:kern w:val="28"/>
          <w:sz w:val="28"/>
          <w:szCs w:val="32"/>
          <w:lang w:bidi="ar"/>
        </w:rPr>
        <w:t>小型树木：</w:t>
      </w:r>
      <w:r>
        <w:rPr>
          <w:rFonts w:hint="eastAsia" w:ascii="仿宋" w:hAnsi="仿宋" w:eastAsia="仿宋" w:cs="Times New Roman"/>
          <w:kern w:val="28"/>
          <w:sz w:val="28"/>
          <w:szCs w:val="32"/>
          <w:lang w:bidi="ar"/>
        </w:rPr>
        <w:t>约</w:t>
      </w:r>
      <w:r>
        <w:rPr>
          <w:rFonts w:ascii="仿宋" w:hAnsi="仿宋" w:eastAsia="仿宋" w:cs="Times New Roman"/>
          <w:kern w:val="28"/>
          <w:sz w:val="28"/>
          <w:szCs w:val="32"/>
          <w:lang w:bidi="ar"/>
        </w:rPr>
        <w:t>10公分以下的树木。</w:t>
      </w:r>
    </w:p>
    <w:p>
      <w:pPr>
        <w:widowControl/>
        <w:numPr>
          <w:ilvl w:val="0"/>
          <w:numId w:val="4"/>
        </w:numPr>
        <w:topLinePunct/>
        <w:adjustRightInd w:val="0"/>
        <w:snapToGrid w:val="0"/>
        <w:spacing w:line="560" w:lineRule="exact"/>
        <w:ind w:left="420" w:leftChars="200" w:firstLine="848" w:firstLineChars="303"/>
        <w:rPr>
          <w:rFonts w:ascii="仿宋" w:hAnsi="仿宋" w:eastAsia="仿宋" w:cs="Times New Roman"/>
          <w:kern w:val="28"/>
          <w:sz w:val="28"/>
          <w:szCs w:val="32"/>
          <w:lang w:bidi="ar"/>
        </w:rPr>
      </w:pPr>
      <w:r>
        <w:rPr>
          <w:rFonts w:ascii="仿宋" w:hAnsi="仿宋" w:eastAsia="仿宋" w:cs="Times New Roman"/>
          <w:kern w:val="28"/>
          <w:sz w:val="28"/>
          <w:szCs w:val="32"/>
          <w:lang w:bidi="ar"/>
        </w:rPr>
        <w:t>中型树木：</w:t>
      </w:r>
      <w:r>
        <w:rPr>
          <w:rFonts w:hint="eastAsia" w:ascii="仿宋" w:hAnsi="仿宋" w:eastAsia="仿宋" w:cs="Times New Roman"/>
          <w:kern w:val="28"/>
          <w:sz w:val="28"/>
          <w:szCs w:val="32"/>
          <w:lang w:bidi="ar"/>
        </w:rPr>
        <w:t>约</w:t>
      </w:r>
      <w:r>
        <w:rPr>
          <w:rFonts w:ascii="仿宋" w:hAnsi="仿宋" w:eastAsia="仿宋" w:cs="Times New Roman"/>
          <w:kern w:val="28"/>
          <w:sz w:val="28"/>
          <w:szCs w:val="32"/>
          <w:lang w:bidi="ar"/>
        </w:rPr>
        <w:t>10-20公分的树木（含10公分）。</w:t>
      </w:r>
    </w:p>
    <w:p>
      <w:pPr>
        <w:widowControl/>
        <w:numPr>
          <w:ilvl w:val="0"/>
          <w:numId w:val="4"/>
        </w:numPr>
        <w:topLinePunct/>
        <w:adjustRightInd w:val="0"/>
        <w:snapToGrid w:val="0"/>
        <w:spacing w:line="560" w:lineRule="exact"/>
        <w:ind w:left="420" w:leftChars="200" w:firstLine="848" w:firstLineChars="303"/>
        <w:rPr>
          <w:rFonts w:ascii="仿宋" w:hAnsi="仿宋" w:eastAsia="仿宋" w:cs="Times New Roman"/>
          <w:kern w:val="28"/>
          <w:sz w:val="28"/>
          <w:szCs w:val="32"/>
          <w:lang w:bidi="ar"/>
        </w:rPr>
      </w:pPr>
      <w:r>
        <w:rPr>
          <w:rFonts w:ascii="仿宋" w:hAnsi="仿宋" w:eastAsia="仿宋" w:cs="Times New Roman"/>
          <w:kern w:val="28"/>
          <w:sz w:val="28"/>
          <w:szCs w:val="32"/>
          <w:lang w:bidi="ar"/>
        </w:rPr>
        <w:t>大型树木：</w:t>
      </w:r>
      <w:r>
        <w:rPr>
          <w:rFonts w:hint="eastAsia" w:ascii="仿宋" w:hAnsi="仿宋" w:eastAsia="仿宋" w:cs="Times New Roman"/>
          <w:kern w:val="28"/>
          <w:sz w:val="28"/>
          <w:szCs w:val="32"/>
          <w:lang w:bidi="ar"/>
        </w:rPr>
        <w:t>约</w:t>
      </w:r>
      <w:r>
        <w:rPr>
          <w:rFonts w:ascii="仿宋" w:hAnsi="仿宋" w:eastAsia="仿宋" w:cs="Times New Roman"/>
          <w:kern w:val="28"/>
          <w:sz w:val="28"/>
          <w:szCs w:val="32"/>
          <w:lang w:bidi="ar"/>
        </w:rPr>
        <w:t>20公分以上的树木（含20公分）。</w:t>
      </w:r>
    </w:p>
    <w:p>
      <w:pPr>
        <w:adjustRightInd w:val="0"/>
        <w:snapToGrid w:val="0"/>
        <w:spacing w:line="560" w:lineRule="exact"/>
        <w:ind w:left="420" w:leftChars="200" w:right="420" w:rightChars="200" w:firstLine="560" w:firstLineChars="200"/>
        <w:rPr>
          <w:rFonts w:ascii="仿宋" w:hAnsi="仿宋" w:eastAsia="仿宋" w:cs="Times New Roman"/>
          <w:b/>
          <w:bCs/>
          <w:kern w:val="28"/>
          <w:sz w:val="28"/>
          <w:szCs w:val="32"/>
          <w:lang w:bidi="ar"/>
        </w:rPr>
      </w:pPr>
      <w:r>
        <w:rPr>
          <w:rFonts w:hint="eastAsia" w:ascii="仿宋" w:hAnsi="仿宋" w:eastAsia="仿宋" w:cs="Times New Roman"/>
          <w:b/>
          <w:bCs/>
          <w:kern w:val="28"/>
          <w:sz w:val="28"/>
          <w:szCs w:val="32"/>
          <w:lang w:bidi="ar"/>
        </w:rPr>
        <w:t>1</w:t>
      </w:r>
      <w:r>
        <w:rPr>
          <w:rFonts w:ascii="仿宋" w:hAnsi="仿宋" w:eastAsia="仿宋" w:cs="Times New Roman"/>
          <w:b/>
          <w:bCs/>
          <w:kern w:val="28"/>
          <w:sz w:val="28"/>
          <w:szCs w:val="32"/>
          <w:lang w:bidi="ar"/>
        </w:rPr>
        <w:t>.5</w:t>
      </w:r>
      <w:r>
        <w:rPr>
          <w:rFonts w:hint="eastAsia" w:ascii="仿宋" w:hAnsi="仿宋" w:eastAsia="仿宋" w:cs="Times New Roman"/>
          <w:b/>
          <w:bCs/>
          <w:kern w:val="28"/>
          <w:sz w:val="28"/>
          <w:szCs w:val="32"/>
          <w:lang w:bidi="ar"/>
        </w:rPr>
        <w:t>基准时点</w:t>
      </w:r>
    </w:p>
    <w:p>
      <w:pPr>
        <w:pStyle w:val="15"/>
        <w:adjustRightInd w:val="0"/>
        <w:snapToGrid w:val="0"/>
        <w:spacing w:line="560" w:lineRule="exact"/>
        <w:ind w:left="420" w:leftChars="200" w:firstLine="56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补偿价值所对应的时间。</w:t>
      </w:r>
    </w:p>
    <w:p>
      <w:pPr>
        <w:pStyle w:val="4"/>
        <w:spacing w:before="156" w:beforeLines="50" w:after="156" w:afterLines="50" w:line="240" w:lineRule="auto"/>
        <w:ind w:left="420" w:leftChars="200" w:firstLine="562"/>
        <w:rPr>
          <w:rFonts w:ascii="宋体" w:hAnsi="宋体" w:eastAsia="宋体"/>
        </w:rPr>
      </w:pPr>
      <w:bookmarkStart w:id="28" w:name="_Toc55458747"/>
      <w:r>
        <w:rPr>
          <w:rFonts w:ascii="宋体" w:hAnsi="宋体" w:eastAsia="宋体"/>
        </w:rPr>
        <w:t>2</w:t>
      </w:r>
      <w:r>
        <w:rPr>
          <w:rFonts w:hint="eastAsia" w:ascii="宋体" w:hAnsi="宋体" w:eastAsia="宋体"/>
        </w:rPr>
        <w:t>、内涵</w:t>
      </w:r>
      <w:bookmarkEnd w:id="28"/>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2.1青苗补偿费：指农作物正处于生长阶段而未能收获，因国家征收农民集体土地需要及时让出土地而致使农作物不能收获，给予土地承包者或者土地使用者补偿的费用。</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2.2房屋补偿费：指国家征收集体土地时向被征收房屋的所有权人或使用人支付的补偿费用。本文件中房屋补偿费所对应的价值内涵为重置成本价，即房屋重新构建成本，包括建安工程费、前期费用、专业费、不可预见费、管理费用、销售费用、销售税费、投资利息和开发利润，不包含装饰装修以及其他可移动资产。</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根据林芝市察隅县房屋的特点，本文件根据房屋主要承重结构不同将房屋建筑结构分为钢结构、钢混（框架）结构、砖混结构、砖木结构、石木结构、土木结构六类，各类结构所对应的标准见《附表5-房屋建筑物结构评定标准》。</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2.3地上构筑物及其他附属设施补偿费：指国家征收集体土地时向被征收构筑物及其他附属设施的拥有者或使用人支付的补偿费用。本文件中地上构筑物及其他附属设施补偿费所对应的价值内涵为建设成本，即建安工程费用，包括直接费、规费、管理费、利润、税费等。</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2.4</w:t>
      </w:r>
      <w:r>
        <w:rPr>
          <w:rFonts w:ascii="仿宋" w:hAnsi="仿宋" w:eastAsia="仿宋" w:cs="Times New Roman"/>
          <w:kern w:val="28"/>
          <w:sz w:val="28"/>
          <w:szCs w:val="32"/>
          <w:lang w:bidi="ar"/>
        </w:rPr>
        <w:t>林木</w:t>
      </w:r>
      <w:r>
        <w:rPr>
          <w:rFonts w:hint="eastAsia" w:ascii="仿宋" w:hAnsi="仿宋" w:eastAsia="仿宋" w:cs="Times New Roman"/>
          <w:kern w:val="28"/>
          <w:sz w:val="28"/>
          <w:szCs w:val="32"/>
          <w:lang w:bidi="ar"/>
        </w:rPr>
        <w:t>补偿费：指林木正处于生长阶段、收益阶段，因国家征收农民集体土地需要及时让出土地而致使林木不能收益，给予土地承包者或者土地使用者补偿的费用。</w:t>
      </w:r>
    </w:p>
    <w:p>
      <w:pPr>
        <w:widowControl/>
        <w:topLinePunct/>
        <w:adjustRightInd w:val="0"/>
        <w:snapToGrid w:val="0"/>
        <w:spacing w:before="156" w:beforeLines="50" w:after="156" w:afterLines="50"/>
        <w:ind w:left="420" w:leftChars="200" w:firstLine="602" w:firstLineChars="200"/>
        <w:rPr>
          <w:rFonts w:ascii="黑体" w:hAnsi="黑体" w:eastAsia="黑体" w:cs="Times New Roman"/>
          <w:b/>
          <w:bCs/>
          <w:kern w:val="28"/>
          <w:sz w:val="30"/>
          <w:szCs w:val="30"/>
          <w:lang w:bidi="ar"/>
        </w:rPr>
      </w:pPr>
      <w:bookmarkStart w:id="29" w:name="_Toc55458748"/>
      <w:r>
        <w:rPr>
          <w:rFonts w:hint="eastAsia" w:ascii="黑体" w:hAnsi="黑体" w:eastAsia="黑体" w:cs="Times New Roman"/>
          <w:b/>
          <w:bCs/>
          <w:kern w:val="28"/>
          <w:sz w:val="30"/>
          <w:szCs w:val="30"/>
          <w:lang w:bidi="ar"/>
        </w:rPr>
        <w:t>（三）基准时点</w:t>
      </w:r>
      <w:bookmarkEnd w:id="29"/>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本青苗和地上附着物补偿标准对应的基准时点为2020年1月1日。</w:t>
      </w:r>
    </w:p>
    <w:p>
      <w:pPr>
        <w:widowControl/>
        <w:topLinePunct/>
        <w:adjustRightInd w:val="0"/>
        <w:snapToGrid w:val="0"/>
        <w:spacing w:before="156" w:beforeLines="50" w:after="156" w:afterLines="50"/>
        <w:ind w:left="420" w:leftChars="200" w:firstLine="602" w:firstLineChars="200"/>
        <w:rPr>
          <w:rFonts w:ascii="黑体" w:hAnsi="黑体" w:eastAsia="黑体" w:cs="Times New Roman"/>
          <w:b/>
          <w:bCs/>
          <w:kern w:val="28"/>
          <w:sz w:val="30"/>
          <w:szCs w:val="30"/>
          <w:lang w:bidi="ar"/>
        </w:rPr>
      </w:pPr>
      <w:bookmarkStart w:id="30" w:name="_Toc55458749"/>
      <w:r>
        <w:rPr>
          <w:rFonts w:hint="eastAsia" w:ascii="黑体" w:hAnsi="黑体" w:eastAsia="黑体" w:cs="Times New Roman"/>
          <w:b/>
          <w:bCs/>
          <w:kern w:val="28"/>
          <w:sz w:val="30"/>
          <w:szCs w:val="30"/>
          <w:lang w:bidi="ar"/>
        </w:rPr>
        <w:t>（四）测算时间</w:t>
      </w:r>
      <w:bookmarkEnd w:id="30"/>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本青苗和地上附着物补偿标准测算时间为2020年</w:t>
      </w:r>
      <w:r>
        <w:rPr>
          <w:rFonts w:ascii="仿宋" w:hAnsi="仿宋" w:eastAsia="仿宋" w:cs="Times New Roman"/>
          <w:kern w:val="28"/>
          <w:sz w:val="28"/>
          <w:szCs w:val="32"/>
          <w:lang w:bidi="ar"/>
        </w:rPr>
        <w:t>11</w:t>
      </w:r>
      <w:r>
        <w:rPr>
          <w:rFonts w:hint="eastAsia" w:ascii="仿宋" w:hAnsi="仿宋" w:eastAsia="仿宋" w:cs="Times New Roman"/>
          <w:kern w:val="28"/>
          <w:sz w:val="28"/>
          <w:szCs w:val="32"/>
          <w:lang w:bidi="ar"/>
        </w:rPr>
        <w:t>月</w:t>
      </w:r>
      <w:r>
        <w:rPr>
          <w:rFonts w:ascii="仿宋" w:hAnsi="仿宋" w:eastAsia="仿宋" w:cs="Times New Roman"/>
          <w:kern w:val="28"/>
          <w:sz w:val="28"/>
          <w:szCs w:val="32"/>
          <w:lang w:bidi="ar"/>
        </w:rPr>
        <w:t>10</w:t>
      </w:r>
      <w:r>
        <w:rPr>
          <w:rFonts w:hint="eastAsia" w:ascii="仿宋" w:hAnsi="仿宋" w:eastAsia="仿宋" w:cs="Times New Roman"/>
          <w:kern w:val="28"/>
          <w:sz w:val="28"/>
          <w:szCs w:val="32"/>
          <w:lang w:bidi="ar"/>
        </w:rPr>
        <w:t>日至</w:t>
      </w:r>
      <w:r>
        <w:rPr>
          <w:rFonts w:ascii="仿宋" w:hAnsi="仿宋" w:eastAsia="仿宋" w:cs="Times New Roman"/>
          <w:kern w:val="28"/>
          <w:sz w:val="28"/>
          <w:szCs w:val="32"/>
          <w:lang w:bidi="ar"/>
        </w:rPr>
        <w:t>2020</w:t>
      </w:r>
      <w:r>
        <w:rPr>
          <w:rFonts w:hint="eastAsia" w:ascii="仿宋" w:hAnsi="仿宋" w:eastAsia="仿宋" w:cs="Times New Roman"/>
          <w:kern w:val="28"/>
          <w:sz w:val="28"/>
          <w:szCs w:val="32"/>
          <w:lang w:bidi="ar"/>
        </w:rPr>
        <w:t>年</w:t>
      </w:r>
      <w:r>
        <w:rPr>
          <w:rFonts w:ascii="仿宋" w:hAnsi="仿宋" w:eastAsia="仿宋" w:cs="Times New Roman"/>
          <w:kern w:val="28"/>
          <w:sz w:val="28"/>
          <w:szCs w:val="32"/>
          <w:lang w:bidi="ar"/>
        </w:rPr>
        <w:t>12</w:t>
      </w:r>
      <w:r>
        <w:rPr>
          <w:rFonts w:hint="eastAsia" w:ascii="仿宋" w:hAnsi="仿宋" w:eastAsia="仿宋" w:cs="Times New Roman"/>
          <w:kern w:val="28"/>
          <w:sz w:val="28"/>
          <w:szCs w:val="32"/>
          <w:lang w:bidi="ar"/>
        </w:rPr>
        <w:t>月</w:t>
      </w:r>
      <w:r>
        <w:rPr>
          <w:rFonts w:ascii="仿宋" w:hAnsi="仿宋" w:eastAsia="仿宋" w:cs="Times New Roman"/>
          <w:kern w:val="28"/>
          <w:sz w:val="28"/>
          <w:szCs w:val="32"/>
          <w:lang w:bidi="ar"/>
        </w:rPr>
        <w:t>10</w:t>
      </w:r>
      <w:r>
        <w:rPr>
          <w:rFonts w:hint="eastAsia" w:ascii="仿宋" w:hAnsi="仿宋" w:eastAsia="仿宋" w:cs="Times New Roman"/>
          <w:kern w:val="28"/>
          <w:sz w:val="28"/>
          <w:szCs w:val="32"/>
          <w:lang w:bidi="ar"/>
        </w:rPr>
        <w:t>日。</w:t>
      </w:r>
    </w:p>
    <w:p>
      <w:pPr>
        <w:widowControl/>
        <w:topLinePunct/>
        <w:adjustRightInd w:val="0"/>
        <w:snapToGrid w:val="0"/>
        <w:spacing w:before="156" w:beforeLines="50" w:after="156" w:afterLines="50"/>
        <w:ind w:left="420" w:leftChars="200" w:firstLine="602" w:firstLineChars="200"/>
        <w:rPr>
          <w:rFonts w:ascii="黑体" w:hAnsi="黑体" w:eastAsia="黑体" w:cs="Times New Roman"/>
          <w:b/>
          <w:bCs/>
          <w:kern w:val="28"/>
          <w:sz w:val="30"/>
          <w:szCs w:val="30"/>
          <w:lang w:bidi="ar"/>
        </w:rPr>
      </w:pPr>
      <w:bookmarkStart w:id="31" w:name="_Toc55458750"/>
      <w:r>
        <w:rPr>
          <w:rFonts w:hint="eastAsia" w:ascii="黑体" w:hAnsi="黑体" w:eastAsia="黑体" w:cs="Times New Roman"/>
          <w:b/>
          <w:bCs/>
          <w:kern w:val="28"/>
          <w:sz w:val="30"/>
          <w:szCs w:val="30"/>
          <w:lang w:bidi="ar"/>
        </w:rPr>
        <w:t>（五）青苗和地上附着物补偿标准</w:t>
      </w:r>
      <w:bookmarkEnd w:id="31"/>
    </w:p>
    <w:p>
      <w:pPr>
        <w:pStyle w:val="4"/>
        <w:spacing w:before="156" w:beforeLines="50" w:after="156" w:afterLines="50" w:line="240" w:lineRule="auto"/>
        <w:ind w:left="420" w:leftChars="200" w:firstLine="562"/>
        <w:rPr>
          <w:rFonts w:ascii="宋体" w:hAnsi="宋体" w:eastAsia="宋体"/>
        </w:rPr>
      </w:pPr>
      <w:bookmarkStart w:id="32" w:name="_Toc55458751"/>
      <w:r>
        <w:rPr>
          <w:rFonts w:hint="eastAsia" w:ascii="宋体" w:hAnsi="宋体" w:eastAsia="宋体"/>
        </w:rPr>
        <w:t>1、青苗和地上附着物补偿标准表</w:t>
      </w:r>
      <w:bookmarkEnd w:id="32"/>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本次根据不同补偿内容测算青苗和地上附着物补偿标准，包括：</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1</w:t>
      </w:r>
      <w:r>
        <w:rPr>
          <w:rFonts w:hint="eastAsia" w:ascii="仿宋" w:hAnsi="仿宋" w:eastAsia="仿宋" w:cs="Times New Roman"/>
          <w:kern w:val="28"/>
          <w:sz w:val="28"/>
          <w:szCs w:val="32"/>
          <w:lang w:bidi="ar"/>
        </w:rPr>
        <w:t>.1青苗补偿标准（表一）</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1.2房屋建筑物补偿标准（表二）</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1.3地上附着物及其他附属设施补偿标准（表三）；</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1.4零星和成片林木补偿标准（表四）；</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1.5房屋建筑物结构内涵评定标准（表五）</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1.6</w:t>
      </w:r>
      <w:r>
        <w:rPr>
          <w:rFonts w:ascii="仿宋" w:hAnsi="仿宋" w:eastAsia="仿宋" w:cs="Times New Roman"/>
          <w:kern w:val="28"/>
          <w:sz w:val="28"/>
          <w:szCs w:val="32"/>
          <w:lang w:bidi="ar"/>
        </w:rPr>
        <w:t>房屋经济耐用年限和残值率表（表</w:t>
      </w:r>
      <w:r>
        <w:rPr>
          <w:rFonts w:hint="eastAsia" w:ascii="仿宋" w:hAnsi="仿宋" w:eastAsia="仿宋" w:cs="Times New Roman"/>
          <w:kern w:val="28"/>
          <w:sz w:val="28"/>
          <w:szCs w:val="32"/>
          <w:lang w:bidi="ar"/>
        </w:rPr>
        <w:t>六）</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1.7</w:t>
      </w:r>
      <w:r>
        <w:rPr>
          <w:rFonts w:ascii="仿宋" w:hAnsi="仿宋" w:eastAsia="仿宋" w:cs="Times New Roman"/>
          <w:kern w:val="28"/>
          <w:sz w:val="28"/>
          <w:szCs w:val="32"/>
          <w:lang w:bidi="ar"/>
        </w:rPr>
        <w:t>房屋成新评定对照表（表</w:t>
      </w:r>
      <w:r>
        <w:rPr>
          <w:rFonts w:hint="eastAsia" w:ascii="仿宋" w:hAnsi="仿宋" w:eastAsia="仿宋" w:cs="Times New Roman"/>
          <w:kern w:val="28"/>
          <w:sz w:val="28"/>
          <w:szCs w:val="32"/>
          <w:lang w:bidi="ar"/>
        </w:rPr>
        <w:t>七）</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1.8</w:t>
      </w:r>
      <w:r>
        <w:rPr>
          <w:rFonts w:ascii="仿宋" w:hAnsi="仿宋" w:eastAsia="仿宋" w:cs="Times New Roman"/>
          <w:kern w:val="28"/>
          <w:sz w:val="28"/>
          <w:szCs w:val="32"/>
          <w:lang w:bidi="ar"/>
        </w:rPr>
        <w:t>房屋成新率评定标准（表</w:t>
      </w:r>
      <w:r>
        <w:rPr>
          <w:rFonts w:hint="eastAsia" w:ascii="仿宋" w:hAnsi="仿宋" w:eastAsia="仿宋" w:cs="Times New Roman"/>
          <w:kern w:val="28"/>
          <w:sz w:val="28"/>
          <w:szCs w:val="32"/>
          <w:lang w:bidi="ar"/>
        </w:rPr>
        <w:t>八）</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ascii="仿宋" w:hAnsi="仿宋" w:eastAsia="仿宋" w:cs="Times New Roman"/>
          <w:kern w:val="28"/>
          <w:sz w:val="28"/>
          <w:szCs w:val="32"/>
          <w:lang w:bidi="ar"/>
        </w:rPr>
        <w:t>表格内容详见附件</w:t>
      </w:r>
    </w:p>
    <w:p>
      <w:pPr>
        <w:pStyle w:val="4"/>
        <w:spacing w:before="156" w:beforeLines="50" w:after="156" w:afterLines="50" w:line="240" w:lineRule="auto"/>
        <w:ind w:left="420" w:leftChars="200" w:firstLine="562"/>
        <w:rPr>
          <w:rFonts w:ascii="宋体" w:hAnsi="宋体" w:eastAsia="宋体"/>
        </w:rPr>
      </w:pPr>
      <w:bookmarkStart w:id="33" w:name="_Toc55458752"/>
      <w:r>
        <w:rPr>
          <w:rFonts w:hint="eastAsia" w:ascii="宋体" w:hAnsi="宋体" w:eastAsia="宋体"/>
        </w:rPr>
        <w:t>2.应用说明</w:t>
      </w:r>
      <w:bookmarkEnd w:id="33"/>
    </w:p>
    <w:p>
      <w:pPr>
        <w:adjustRightInd w:val="0"/>
        <w:snapToGrid w:val="0"/>
        <w:spacing w:line="560" w:lineRule="exact"/>
        <w:ind w:left="420" w:leftChars="200" w:firstLine="560" w:firstLineChars="200"/>
        <w:rPr>
          <w:rFonts w:ascii="仿宋" w:hAnsi="仿宋" w:eastAsia="仿宋" w:cs="Times New Roman"/>
          <w:b/>
          <w:bCs/>
          <w:kern w:val="28"/>
          <w:sz w:val="28"/>
          <w:szCs w:val="32"/>
          <w:lang w:bidi="ar"/>
        </w:rPr>
      </w:pPr>
      <w:bookmarkStart w:id="34" w:name="_Toc54971684"/>
      <w:r>
        <w:rPr>
          <w:rFonts w:ascii="仿宋" w:hAnsi="仿宋" w:eastAsia="仿宋" w:cs="Times New Roman"/>
          <w:b/>
          <w:bCs/>
          <w:kern w:val="28"/>
          <w:sz w:val="28"/>
          <w:szCs w:val="32"/>
          <w:lang w:bidi="ar"/>
        </w:rPr>
        <w:t>2</w:t>
      </w:r>
      <w:r>
        <w:rPr>
          <w:rFonts w:hint="eastAsia" w:ascii="仿宋" w:hAnsi="仿宋" w:eastAsia="仿宋" w:cs="Times New Roman"/>
          <w:b/>
          <w:bCs/>
          <w:kern w:val="28"/>
          <w:sz w:val="28"/>
          <w:szCs w:val="32"/>
          <w:lang w:bidi="ar"/>
        </w:rPr>
        <w:t>.1青苗补偿</w:t>
      </w:r>
      <w:bookmarkEnd w:id="34"/>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为统一察隅县青苗补偿费标准，实现补偿项目的规范统一，青苗补偿费按综合产值标准（不区分不同农作物、不区分地区）统一给予青苗补偿标准。</w:t>
      </w:r>
    </w:p>
    <w:p>
      <w:pPr>
        <w:adjustRightInd w:val="0"/>
        <w:snapToGrid w:val="0"/>
        <w:spacing w:line="560" w:lineRule="exact"/>
        <w:ind w:left="420" w:leftChars="200" w:firstLine="560" w:firstLineChars="200"/>
        <w:rPr>
          <w:rFonts w:ascii="仿宋" w:hAnsi="仿宋" w:eastAsia="仿宋" w:cs="Times New Roman"/>
          <w:b/>
          <w:bCs/>
          <w:kern w:val="28"/>
          <w:sz w:val="28"/>
          <w:szCs w:val="32"/>
          <w:lang w:bidi="ar"/>
        </w:rPr>
      </w:pPr>
      <w:bookmarkStart w:id="35" w:name="_Toc54971685"/>
      <w:r>
        <w:rPr>
          <w:rFonts w:ascii="仿宋" w:hAnsi="仿宋" w:eastAsia="仿宋" w:cs="Times New Roman"/>
          <w:b/>
          <w:bCs/>
          <w:kern w:val="28"/>
          <w:sz w:val="28"/>
          <w:szCs w:val="32"/>
          <w:lang w:bidi="ar"/>
        </w:rPr>
        <w:t>2.2房屋重置价</w:t>
      </w:r>
      <w:bookmarkEnd w:id="35"/>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2.2.1重置价格计算公式</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重置成新价格</w:t>
      </w:r>
      <w:r>
        <w:rPr>
          <w:rFonts w:ascii="仿宋" w:hAnsi="仿宋" w:eastAsia="仿宋" w:cs="Times New Roman"/>
          <w:kern w:val="28"/>
          <w:sz w:val="28"/>
          <w:szCs w:val="32"/>
          <w:lang w:bidi="ar"/>
        </w:rPr>
        <w:t>=完全重置价格×成新率×（1±调节系数）</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2.2.2成新率采用耐用年限法和实际观察法综合评定</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采用耐用年限法评定房屋成新率，应采用直线折旧公式，根据房屋的建成年份并结合房屋的经济耐用年限和残值率进行评定，具体标准见（表六）；采用实际观察法评定房屋成新率具体标准见（表七、表八）。评定的房屋成新率不得超过以下标准：</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w:t>
      </w:r>
      <w:r>
        <w:rPr>
          <w:rFonts w:ascii="仿宋" w:hAnsi="仿宋" w:eastAsia="仿宋" w:cs="Times New Roman"/>
          <w:kern w:val="28"/>
          <w:sz w:val="28"/>
          <w:szCs w:val="32"/>
          <w:lang w:bidi="ar"/>
        </w:rPr>
        <w:t>1949年前建造，成新率不得超过50%；</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w:t>
      </w:r>
      <w:r>
        <w:rPr>
          <w:rFonts w:ascii="仿宋" w:hAnsi="仿宋" w:eastAsia="仿宋" w:cs="Times New Roman"/>
          <w:kern w:val="28"/>
          <w:sz w:val="28"/>
          <w:szCs w:val="32"/>
          <w:lang w:bidi="ar"/>
        </w:rPr>
        <w:t>1966年以前建造，成新率不得超过65%；</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w:t>
      </w:r>
      <w:r>
        <w:rPr>
          <w:rFonts w:ascii="仿宋" w:hAnsi="仿宋" w:eastAsia="仿宋" w:cs="Times New Roman"/>
          <w:kern w:val="28"/>
          <w:sz w:val="28"/>
          <w:szCs w:val="32"/>
          <w:lang w:bidi="ar"/>
        </w:rPr>
        <w:t>1979年以前建造，成新率不得超过75%；</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（4）建造年限五年（不含五年）以上的，成新率不得超过</w:t>
      </w:r>
      <w:r>
        <w:rPr>
          <w:rFonts w:ascii="仿宋" w:hAnsi="仿宋" w:eastAsia="仿宋" w:cs="Times New Roman"/>
          <w:kern w:val="28"/>
          <w:sz w:val="28"/>
          <w:szCs w:val="32"/>
          <w:lang w:bidi="ar"/>
        </w:rPr>
        <w:t>90%；</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（5）具备合法手续进行翻建、扩建的房屋，新建部分建成年份按翻建、扩建年份计算；其它部分建成年份按原房屋建成年份计算。</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2.2.3调节系数</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（1）结构和设备状况调节系数</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房屋的结构、装修和设备状况与相应等级有较大差异时，重置价格可适当增减，但增减幅度一般不宜超过重置价格标准的</w:t>
      </w:r>
      <w:r>
        <w:rPr>
          <w:rFonts w:ascii="仿宋" w:hAnsi="仿宋" w:eastAsia="仿宋" w:cs="Times New Roman"/>
          <w:kern w:val="28"/>
          <w:sz w:val="28"/>
          <w:szCs w:val="32"/>
          <w:lang w:bidi="ar"/>
        </w:rPr>
        <w:t>10%。</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（2）层高调节系数</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楼房各层层高按上下两层楼面或楼面与地面之间的垂直距离计算。坡屋面按前后檐高的平均值计算。</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钢混结构、砖混结构、砖木结构、石木结构、土木结构基准层高</w:t>
      </w:r>
      <w:r>
        <w:rPr>
          <w:rFonts w:ascii="仿宋" w:hAnsi="仿宋" w:eastAsia="仿宋" w:cs="Times New Roman"/>
          <w:kern w:val="28"/>
          <w:sz w:val="28"/>
          <w:szCs w:val="32"/>
          <w:lang w:bidi="ar"/>
        </w:rPr>
        <w:t>3.00米，在基准层高基础上每增减0.1米</w:t>
      </w:r>
      <w:r>
        <w:rPr>
          <w:rFonts w:hint="eastAsia" w:ascii="仿宋" w:hAnsi="仿宋" w:eastAsia="仿宋" w:cs="Times New Roman"/>
          <w:kern w:val="28"/>
          <w:sz w:val="28"/>
          <w:szCs w:val="32"/>
          <w:lang w:bidi="ar"/>
        </w:rPr>
        <w:t>，重置价格相应增减</w:t>
      </w:r>
      <w:r>
        <w:rPr>
          <w:rFonts w:ascii="仿宋" w:hAnsi="仿宋" w:eastAsia="仿宋" w:cs="Times New Roman"/>
          <w:kern w:val="28"/>
          <w:sz w:val="28"/>
          <w:szCs w:val="32"/>
          <w:lang w:bidi="ar"/>
        </w:rPr>
        <w:t>1%</w:t>
      </w:r>
      <w:r>
        <w:rPr>
          <w:rFonts w:hint="eastAsia" w:ascii="仿宋" w:hAnsi="仿宋" w:eastAsia="仿宋" w:cs="Times New Roman"/>
          <w:kern w:val="28"/>
          <w:sz w:val="28"/>
          <w:szCs w:val="32"/>
          <w:lang w:bidi="ar"/>
        </w:rPr>
        <w:t>；钢</w:t>
      </w:r>
      <w:r>
        <w:rPr>
          <w:rFonts w:ascii="仿宋" w:hAnsi="仿宋" w:eastAsia="仿宋" w:cs="Times New Roman"/>
          <w:kern w:val="28"/>
          <w:sz w:val="28"/>
          <w:szCs w:val="32"/>
          <w:lang w:bidi="ar"/>
        </w:rPr>
        <w:t>结构</w:t>
      </w:r>
      <w:r>
        <w:rPr>
          <w:rFonts w:hint="eastAsia" w:ascii="仿宋" w:hAnsi="仿宋" w:eastAsia="仿宋" w:cs="Times New Roman"/>
          <w:kern w:val="28"/>
          <w:sz w:val="28"/>
          <w:szCs w:val="32"/>
          <w:lang w:bidi="ar"/>
        </w:rPr>
        <w:t>基准层高</w:t>
      </w:r>
      <w:r>
        <w:rPr>
          <w:rFonts w:ascii="仿宋" w:hAnsi="仿宋" w:eastAsia="仿宋" w:cs="Times New Roman"/>
          <w:kern w:val="28"/>
          <w:sz w:val="28"/>
          <w:szCs w:val="32"/>
          <w:lang w:bidi="ar"/>
        </w:rPr>
        <w:t>3.00米，在基准层高基础上每增减0.</w:t>
      </w:r>
      <w:r>
        <w:rPr>
          <w:rFonts w:hint="eastAsia" w:ascii="仿宋" w:hAnsi="仿宋" w:eastAsia="仿宋" w:cs="Times New Roman"/>
          <w:kern w:val="28"/>
          <w:sz w:val="28"/>
          <w:szCs w:val="32"/>
          <w:lang w:bidi="ar"/>
        </w:rPr>
        <w:t>3</w:t>
      </w:r>
      <w:r>
        <w:rPr>
          <w:rFonts w:ascii="仿宋" w:hAnsi="仿宋" w:eastAsia="仿宋" w:cs="Times New Roman"/>
          <w:kern w:val="28"/>
          <w:sz w:val="28"/>
          <w:szCs w:val="32"/>
          <w:lang w:bidi="ar"/>
        </w:rPr>
        <w:t>米</w:t>
      </w:r>
      <w:r>
        <w:rPr>
          <w:rFonts w:hint="eastAsia" w:ascii="仿宋" w:hAnsi="仿宋" w:eastAsia="仿宋" w:cs="Times New Roman"/>
          <w:kern w:val="28"/>
          <w:sz w:val="28"/>
          <w:szCs w:val="32"/>
          <w:lang w:bidi="ar"/>
        </w:rPr>
        <w:t>，重置价格相应增减</w:t>
      </w:r>
      <w:r>
        <w:rPr>
          <w:rFonts w:ascii="仿宋" w:hAnsi="仿宋" w:eastAsia="仿宋" w:cs="Times New Roman"/>
          <w:kern w:val="28"/>
          <w:sz w:val="28"/>
          <w:szCs w:val="32"/>
          <w:lang w:bidi="ar"/>
        </w:rPr>
        <w:t>1%。</w:t>
      </w:r>
    </w:p>
    <w:p>
      <w:pPr>
        <w:adjustRightInd w:val="0"/>
        <w:snapToGrid w:val="0"/>
        <w:spacing w:line="560" w:lineRule="exact"/>
        <w:ind w:left="420" w:leftChars="200" w:firstLine="560" w:firstLineChars="200"/>
        <w:rPr>
          <w:rFonts w:ascii="仿宋" w:hAnsi="仿宋" w:eastAsia="仿宋" w:cs="Times New Roman"/>
          <w:b/>
          <w:bCs/>
          <w:kern w:val="28"/>
          <w:sz w:val="28"/>
          <w:szCs w:val="32"/>
          <w:lang w:bidi="ar"/>
        </w:rPr>
      </w:pPr>
      <w:bookmarkStart w:id="36" w:name="_Toc54971686"/>
      <w:r>
        <w:rPr>
          <w:rFonts w:ascii="仿宋" w:hAnsi="仿宋" w:eastAsia="仿宋" w:cs="Times New Roman"/>
          <w:b/>
          <w:bCs/>
          <w:kern w:val="28"/>
          <w:sz w:val="28"/>
          <w:szCs w:val="32"/>
          <w:lang w:bidi="ar"/>
        </w:rPr>
        <w:t>2.3地上附着物及其他附属设施补偿标准</w:t>
      </w:r>
      <w:bookmarkEnd w:id="36"/>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对本补偿标准没有涵盖到的附着物，可参照相近附着物标准补偿。如有争议可由征收和被征收双方协商确定，协商不成的由具有价格评估资质的机构通过评估确定补偿标准。</w:t>
      </w:r>
    </w:p>
    <w:p>
      <w:pPr>
        <w:adjustRightInd w:val="0"/>
        <w:snapToGrid w:val="0"/>
        <w:spacing w:line="560" w:lineRule="exact"/>
        <w:ind w:left="420" w:leftChars="200" w:firstLine="560" w:firstLineChars="200"/>
        <w:rPr>
          <w:rFonts w:ascii="仿宋" w:hAnsi="仿宋" w:eastAsia="仿宋" w:cs="Times New Roman"/>
          <w:b/>
          <w:bCs/>
          <w:kern w:val="28"/>
          <w:sz w:val="28"/>
          <w:szCs w:val="32"/>
          <w:lang w:bidi="ar"/>
        </w:rPr>
      </w:pPr>
      <w:bookmarkStart w:id="37" w:name="_Toc54971687"/>
      <w:r>
        <w:rPr>
          <w:rFonts w:ascii="仿宋" w:hAnsi="仿宋" w:eastAsia="仿宋" w:cs="Times New Roman"/>
          <w:b/>
          <w:bCs/>
          <w:kern w:val="28"/>
          <w:sz w:val="28"/>
          <w:szCs w:val="32"/>
          <w:lang w:bidi="ar"/>
        </w:rPr>
        <w:t>2.4零星和成片林木补偿标准</w:t>
      </w:r>
      <w:bookmarkEnd w:id="37"/>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2.4.1松、柏、杉、椿等用材树或其它名贵树木建议专项评估确定补偿价格。</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2.4.2表中补偿价格为零星林木补偿价格，补偿协议可对补偿后的被补偿林木进行约定。如补偿协议约定被补偿林木可由受补偿人自行处理，则受补偿人应按照补偿协议约定时间自行处理；超过协议约定时间未处理的视为自动放弃，由土地征收部门处置。</w:t>
      </w:r>
    </w:p>
    <w:p>
      <w:pPr>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2.4.3成片林木可参照零星林木的补偿价格，按每亩平均种植颗数计算补偿价格（元/亩）。</w:t>
      </w:r>
    </w:p>
    <w:p>
      <w:pPr>
        <w:widowControl/>
        <w:topLinePunct/>
        <w:adjustRightInd w:val="0"/>
        <w:snapToGrid w:val="0"/>
        <w:spacing w:before="156" w:beforeLines="50" w:after="156" w:afterLines="50"/>
        <w:ind w:left="420" w:leftChars="200" w:firstLine="602" w:firstLineChars="200"/>
        <w:rPr>
          <w:rFonts w:ascii="黑体" w:hAnsi="黑体" w:eastAsia="黑体" w:cs="Times New Roman"/>
          <w:b/>
          <w:bCs/>
          <w:kern w:val="28"/>
          <w:sz w:val="30"/>
          <w:szCs w:val="30"/>
          <w:lang w:bidi="ar"/>
        </w:rPr>
      </w:pPr>
      <w:bookmarkStart w:id="38" w:name="_Toc55458753"/>
      <w:r>
        <w:rPr>
          <w:rFonts w:hint="eastAsia" w:ascii="黑体" w:hAnsi="黑体" w:eastAsia="黑体" w:cs="Times New Roman"/>
          <w:b/>
          <w:bCs/>
          <w:kern w:val="28"/>
          <w:sz w:val="30"/>
          <w:szCs w:val="30"/>
          <w:lang w:bidi="ar"/>
        </w:rPr>
        <w:t>（六）使用说明</w:t>
      </w:r>
      <w:bookmarkEnd w:id="38"/>
    </w:p>
    <w:p>
      <w:pPr>
        <w:pStyle w:val="4"/>
        <w:spacing w:before="156" w:beforeLines="50" w:after="156" w:afterLines="50" w:line="240" w:lineRule="auto"/>
        <w:ind w:left="420" w:leftChars="200" w:firstLine="562"/>
        <w:rPr>
          <w:rFonts w:ascii="宋体" w:hAnsi="宋体" w:eastAsia="宋体"/>
        </w:rPr>
      </w:pPr>
      <w:bookmarkStart w:id="39" w:name="_Toc55458754"/>
      <w:r>
        <w:rPr>
          <w:rFonts w:hint="eastAsia" w:ascii="宋体" w:hAnsi="宋体" w:eastAsia="宋体"/>
        </w:rPr>
        <w:t>1、青苗和地上附着物补偿标准应用</w:t>
      </w:r>
      <w:bookmarkEnd w:id="39"/>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本标准适用集体土地被征收或征用时地上青苗和附着物的补偿；临时占用土地地上青苗和附着物的补偿可参照本标准执行；国有土地上征收中地上附属物可参照本标准执行。</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建立和完善青苗和地上附着物补偿标准体系，有利于增加政府办事的透明度，规范政府征收行为，也可以使农民更加了解征收补偿的标准，使农民做到心中有数，更有利于维护社会稳定，保证社会经济持续、稳步、健康的发展。</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随着社会经济的快速发展和市场供求关系的变化，青苗和地上附着物补偿标准必须实施定期更新制度，青苗和地上附着物补偿标准更新周期</w:t>
      </w:r>
      <w:r>
        <w:rPr>
          <w:rFonts w:ascii="仿宋" w:hAnsi="仿宋" w:eastAsia="仿宋" w:cs="Times New Roman"/>
          <w:kern w:val="28"/>
          <w:sz w:val="28"/>
          <w:szCs w:val="32"/>
          <w:lang w:bidi="ar"/>
        </w:rPr>
        <w:t>3</w:t>
      </w:r>
      <w:r>
        <w:rPr>
          <w:rFonts w:hint="eastAsia" w:ascii="仿宋" w:hAnsi="仿宋" w:eastAsia="仿宋" w:cs="Times New Roman"/>
          <w:kern w:val="28"/>
          <w:sz w:val="28"/>
          <w:szCs w:val="32"/>
          <w:lang w:bidi="ar"/>
        </w:rPr>
        <w:t>年。</w:t>
      </w:r>
    </w:p>
    <w:p>
      <w:pPr>
        <w:pStyle w:val="4"/>
        <w:spacing w:before="156" w:beforeLines="50" w:after="156" w:afterLines="50" w:line="240" w:lineRule="auto"/>
        <w:ind w:left="420" w:leftChars="200" w:firstLine="562"/>
        <w:rPr>
          <w:rFonts w:ascii="宋体" w:hAnsi="宋体" w:eastAsia="宋体"/>
        </w:rPr>
      </w:pPr>
      <w:bookmarkStart w:id="40" w:name="_Toc55458755"/>
      <w:r>
        <w:rPr>
          <w:rFonts w:hint="eastAsia" w:ascii="宋体" w:hAnsi="宋体" w:eastAsia="宋体"/>
        </w:rPr>
        <w:t>2、结果公布内容的说明</w:t>
      </w:r>
      <w:bookmarkEnd w:id="40"/>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结果公布应包括如下内容：</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2.1本补偿标准的适用范围</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本标准适用集体土地被征收或征用时地上青苗和附着物的补偿。</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2.1补偿物类型及标准</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包括征收土地青苗补偿费标准、房屋重置价格标准、地上附着物及其他附属设施补偿标准、零星和成片林木补偿标准。</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2.3本补偿标准实施时间</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建议以政府发布公告日期开始实施，有效期3年</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2.4新旧征收补偿标准衔接措施</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建议本标准公布实施前未完结项目按照原公布实施方案执行。</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2.5特殊说明（建议）</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（1）土地征收公告之日起，抢种、抢栽的青苗和其他地上附着物，以及抢建的房屋等建(构)筑物不予补偿；</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（2）国家和省确定的铁路、公路、机场、航道港口、水利工程、能源工程等重大基础设施项目征收土地地上附着物和青苗补偿等标准另有规定的，从其规定；</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（3）临时占用土地地上青苗和附着物的补偿、国有土地上征收中地上附属物补偿可参照本标准执行；</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（4）对本补偿标准没有涵盖到的附着物，可参照相近附着物标准补偿。如有争议可由征收和被征收双方协商确定，协商不成的由具有价格评估资质的机构通过评估确定补偿标准；</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（5）</w:t>
      </w:r>
      <w:r>
        <w:rPr>
          <w:rFonts w:ascii="仿宋" w:hAnsi="仿宋" w:eastAsia="仿宋" w:cs="Times New Roman"/>
          <w:kern w:val="28"/>
          <w:sz w:val="28"/>
          <w:szCs w:val="32"/>
          <w:lang w:bidi="ar"/>
        </w:rPr>
        <w:t>政府认为需要特殊说明的</w:t>
      </w:r>
      <w:r>
        <w:rPr>
          <w:rFonts w:hint="eastAsia" w:ascii="仿宋" w:hAnsi="仿宋" w:eastAsia="仿宋" w:cs="Times New Roman"/>
          <w:kern w:val="28"/>
          <w:sz w:val="28"/>
          <w:szCs w:val="32"/>
          <w:lang w:bidi="ar"/>
        </w:rPr>
        <w:t>其他</w:t>
      </w:r>
      <w:r>
        <w:rPr>
          <w:rFonts w:ascii="仿宋" w:hAnsi="仿宋" w:eastAsia="仿宋" w:cs="Times New Roman"/>
          <w:kern w:val="28"/>
          <w:sz w:val="28"/>
          <w:szCs w:val="32"/>
          <w:lang w:bidi="ar"/>
        </w:rPr>
        <w:t>事项</w:t>
      </w:r>
      <w:r>
        <w:rPr>
          <w:rFonts w:hint="eastAsia" w:ascii="仿宋" w:hAnsi="仿宋" w:eastAsia="仿宋" w:cs="Times New Roman"/>
          <w:kern w:val="28"/>
          <w:sz w:val="28"/>
          <w:szCs w:val="32"/>
          <w:lang w:bidi="ar"/>
        </w:rPr>
        <w:t>。</w:t>
      </w:r>
    </w:p>
    <w:p>
      <w:pPr>
        <w:widowControl/>
        <w:topLinePunct/>
        <w:adjustRightInd w:val="0"/>
        <w:snapToGrid w:val="0"/>
        <w:spacing w:before="156" w:beforeLines="50" w:after="156" w:afterLines="50"/>
        <w:ind w:left="420" w:leftChars="200" w:firstLine="602" w:firstLineChars="200"/>
        <w:rPr>
          <w:rFonts w:ascii="黑体" w:hAnsi="黑体" w:eastAsia="黑体" w:cs="Times New Roman"/>
          <w:b/>
          <w:bCs/>
          <w:kern w:val="28"/>
          <w:sz w:val="30"/>
          <w:szCs w:val="30"/>
          <w:lang w:bidi="ar"/>
        </w:rPr>
      </w:pPr>
      <w:bookmarkStart w:id="41" w:name="_Toc55458756"/>
      <w:r>
        <w:rPr>
          <w:rFonts w:hint="eastAsia" w:ascii="黑体" w:hAnsi="黑体" w:eastAsia="黑体" w:cs="Times New Roman"/>
          <w:b/>
          <w:bCs/>
          <w:kern w:val="28"/>
          <w:sz w:val="30"/>
          <w:szCs w:val="30"/>
          <w:lang w:bidi="ar"/>
        </w:rPr>
        <w:t>（七）附件</w:t>
      </w:r>
      <w:bookmarkEnd w:id="41"/>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附表1- 征收土地青苗补偿费标准表</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附表2- 房屋重置价格标准表</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附表3- 地上附着物及其他附属设施补偿标准表</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附表4- 零星和成片林木补偿标准表</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附表5- 房屋建筑物结构评定标准</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附表6- 房屋经济耐用年限和残值率表</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附表7- 房屋成新率评定标准</w:t>
      </w:r>
    </w:p>
    <w:p>
      <w:pPr>
        <w:adjustRightInd w:val="0"/>
        <w:snapToGrid w:val="0"/>
        <w:spacing w:line="560" w:lineRule="exact"/>
        <w:ind w:left="420" w:leftChars="200" w:firstLine="560" w:firstLineChars="200"/>
        <w:rPr>
          <w:rFonts w:ascii="仿宋" w:hAnsi="仿宋" w:eastAsia="仿宋" w:cs="Times New Roman"/>
          <w:kern w:val="28"/>
          <w:sz w:val="28"/>
          <w:szCs w:val="32"/>
          <w:lang w:bidi="ar"/>
        </w:rPr>
      </w:pPr>
      <w:r>
        <w:rPr>
          <w:rFonts w:hint="eastAsia" w:ascii="仿宋" w:hAnsi="仿宋" w:eastAsia="仿宋" w:cs="Times New Roman"/>
          <w:kern w:val="28"/>
          <w:sz w:val="28"/>
          <w:szCs w:val="32"/>
          <w:lang w:bidi="ar"/>
        </w:rPr>
        <w:t>附表8- 房屋成新率评定标准</w:t>
      </w:r>
    </w:p>
    <w:p>
      <w:pPr>
        <w:spacing w:line="560" w:lineRule="exact"/>
        <w:ind w:left="420" w:leftChars="200" w:firstLine="560" w:firstLineChars="200"/>
        <w:rPr>
          <w:rFonts w:ascii="仿宋" w:hAnsi="仿宋" w:eastAsia="仿宋" w:cs="Times New Roman"/>
          <w:kern w:val="28"/>
          <w:sz w:val="28"/>
          <w:szCs w:val="32"/>
          <w:lang w:bidi="ar"/>
        </w:rPr>
      </w:pPr>
    </w:p>
    <w:p>
      <w:pPr>
        <w:widowControl/>
        <w:topLinePunct/>
        <w:adjustRightInd w:val="0"/>
        <w:snapToGrid w:val="0"/>
        <w:ind w:left="420" w:leftChars="200" w:firstLine="560" w:firstLineChars="200"/>
        <w:rPr>
          <w:rFonts w:ascii="仿宋" w:hAnsi="仿宋" w:eastAsia="仿宋" w:cs="Times New Roman"/>
          <w:b/>
          <w:bCs/>
          <w:kern w:val="28"/>
          <w:sz w:val="28"/>
          <w:szCs w:val="32"/>
          <w:lang w:bidi="ar"/>
        </w:rPr>
      </w:pPr>
    </w:p>
    <w:p>
      <w:pPr>
        <w:widowControl/>
        <w:topLinePunct/>
        <w:adjustRightInd w:val="0"/>
        <w:snapToGrid w:val="0"/>
        <w:ind w:left="420" w:leftChars="200" w:firstLine="562" w:firstLineChars="200"/>
        <w:rPr>
          <w:rFonts w:ascii="宋体" w:hAnsi="宋体" w:eastAsia="宋体" w:cs="Times New Roman"/>
          <w:b/>
          <w:bCs/>
          <w:kern w:val="28"/>
          <w:sz w:val="28"/>
          <w:szCs w:val="32"/>
          <w:lang w:bidi="ar"/>
        </w:rPr>
        <w:sectPr>
          <w:pgSz w:w="11906" w:h="16838"/>
          <w:pgMar w:top="1440" w:right="1800" w:bottom="1440" w:left="1800" w:header="851" w:footer="992" w:gutter="0"/>
          <w:pgNumType w:fmt="numberInDash" w:start="1"/>
          <w:cols w:space="425" w:num="1"/>
          <w:docGrid w:type="lines" w:linePitch="312" w:charSpace="0"/>
        </w:sectPr>
      </w:pPr>
    </w:p>
    <w:tbl>
      <w:tblPr>
        <w:tblStyle w:val="10"/>
        <w:tblW w:w="1459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96"/>
        <w:gridCol w:w="487"/>
        <w:gridCol w:w="499"/>
        <w:gridCol w:w="207"/>
        <w:gridCol w:w="916"/>
        <w:gridCol w:w="458"/>
        <w:gridCol w:w="1010"/>
        <w:gridCol w:w="399"/>
        <w:gridCol w:w="171"/>
        <w:gridCol w:w="751"/>
        <w:gridCol w:w="150"/>
        <w:gridCol w:w="864"/>
        <w:gridCol w:w="112"/>
        <w:gridCol w:w="411"/>
        <w:gridCol w:w="1169"/>
        <w:gridCol w:w="292"/>
        <w:gridCol w:w="1843"/>
        <w:gridCol w:w="1701"/>
        <w:gridCol w:w="2450"/>
        <w:gridCol w:w="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4592" w:type="dxa"/>
            <w:gridSpan w:val="20"/>
            <w:shd w:val="clear" w:color="auto" w:fill="FFFFFF"/>
            <w:noWrap/>
            <w:tcMar>
              <w:top w:w="15" w:type="dxa"/>
              <w:left w:w="15" w:type="dxa"/>
              <w:right w:w="15" w:type="dxa"/>
            </w:tcMar>
            <w:vAlign w:val="center"/>
          </w:tcPr>
          <w:p>
            <w:pPr>
              <w:pStyle w:val="4"/>
              <w:spacing w:before="0" w:after="0" w:line="240" w:lineRule="auto"/>
              <w:ind w:firstLine="562"/>
              <w:jc w:val="center"/>
              <w:rPr>
                <w:rFonts w:ascii="仿宋" w:hAnsi="仿宋"/>
              </w:rPr>
            </w:pPr>
            <w:bookmarkStart w:id="42" w:name="_Toc55458757"/>
            <w:r>
              <w:rPr>
                <w:rFonts w:hint="eastAsia" w:ascii="仿宋" w:hAnsi="仿宋"/>
              </w:rPr>
              <w:t>附表1-征收土地青苗补偿费标准表</w:t>
            </w:r>
            <w:bookmarkEnd w:id="42"/>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1" w:hRule="atLeast"/>
          <w:jc w:val="center"/>
        </w:trPr>
        <w:tc>
          <w:tcPr>
            <w:tcW w:w="1889" w:type="dxa"/>
            <w:gridSpan w:val="4"/>
            <w:vMerge w:val="restart"/>
            <w:shd w:val="clear" w:color="auto" w:fill="FFFFFF"/>
            <w:tcMar>
              <w:top w:w="15" w:type="dxa"/>
              <w:left w:w="15" w:type="dxa"/>
              <w:right w:w="15" w:type="dxa"/>
            </w:tcMar>
            <w:vAlign w:val="center"/>
          </w:tcPr>
          <w:p>
            <w:pPr>
              <w:widowControl/>
              <w:jc w:val="center"/>
              <w:textAlignment w:val="center"/>
              <w:rPr>
                <w:rFonts w:ascii="仿宋" w:hAnsi="仿宋" w:eastAsia="仿宋" w:cs="仿宋_GB2312"/>
                <w:b/>
                <w:sz w:val="24"/>
              </w:rPr>
            </w:pPr>
            <w:r>
              <w:rPr>
                <w:rFonts w:hint="eastAsia" w:ascii="仿宋" w:hAnsi="仿宋" w:eastAsia="仿宋" w:cs="仿宋_GB2312"/>
                <w:b/>
                <w:kern w:val="0"/>
                <w:sz w:val="24"/>
                <w:lang w:bidi="ar"/>
              </w:rPr>
              <w:t>序号</w:t>
            </w:r>
          </w:p>
        </w:tc>
        <w:tc>
          <w:tcPr>
            <w:tcW w:w="3705" w:type="dxa"/>
            <w:gridSpan w:val="6"/>
            <w:vMerge w:val="restart"/>
            <w:shd w:val="clear" w:color="auto" w:fill="FFFFFF"/>
            <w:tcMar>
              <w:top w:w="15" w:type="dxa"/>
              <w:left w:w="15" w:type="dxa"/>
              <w:right w:w="15" w:type="dxa"/>
            </w:tcMar>
            <w:vAlign w:val="center"/>
          </w:tcPr>
          <w:p>
            <w:pPr>
              <w:widowControl/>
              <w:jc w:val="center"/>
              <w:textAlignment w:val="center"/>
              <w:rPr>
                <w:rFonts w:ascii="仿宋" w:hAnsi="仿宋" w:eastAsia="仿宋" w:cs="仿宋_GB2312"/>
                <w:b/>
                <w:sz w:val="24"/>
              </w:rPr>
            </w:pPr>
            <w:r>
              <w:rPr>
                <w:rFonts w:hint="eastAsia" w:ascii="仿宋" w:hAnsi="仿宋" w:eastAsia="仿宋" w:cs="仿宋_GB2312"/>
                <w:b/>
                <w:kern w:val="0"/>
                <w:sz w:val="24"/>
                <w:lang w:bidi="ar"/>
              </w:rPr>
              <w:t>青苗补偿类型</w:t>
            </w:r>
          </w:p>
        </w:tc>
        <w:tc>
          <w:tcPr>
            <w:tcW w:w="8998" w:type="dxa"/>
            <w:gridSpan w:val="10"/>
            <w:vMerge w:val="restart"/>
            <w:shd w:val="clear" w:color="auto" w:fill="FFFFFF"/>
            <w:tcMar>
              <w:top w:w="15" w:type="dxa"/>
              <w:left w:w="15" w:type="dxa"/>
              <w:right w:w="15" w:type="dxa"/>
            </w:tcMar>
            <w:vAlign w:val="center"/>
          </w:tcPr>
          <w:p>
            <w:pPr>
              <w:widowControl/>
              <w:jc w:val="center"/>
              <w:textAlignment w:val="center"/>
              <w:rPr>
                <w:rFonts w:ascii="仿宋" w:hAnsi="仿宋" w:eastAsia="仿宋" w:cs="仿宋_GB2312"/>
                <w:b/>
                <w:sz w:val="24"/>
              </w:rPr>
            </w:pPr>
            <w:r>
              <w:rPr>
                <w:rFonts w:hint="eastAsia" w:ascii="仿宋" w:hAnsi="仿宋" w:eastAsia="仿宋" w:cs="仿宋_GB2312"/>
                <w:b/>
                <w:kern w:val="0"/>
                <w:sz w:val="24"/>
                <w:lang w:bidi="ar"/>
              </w:rPr>
              <w:t>补偿标准（元/亩）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1" w:hRule="atLeast"/>
          <w:jc w:val="center"/>
        </w:trPr>
        <w:tc>
          <w:tcPr>
            <w:tcW w:w="1889" w:type="dxa"/>
            <w:gridSpan w:val="4"/>
            <w:vMerge w:val="continue"/>
            <w:shd w:val="clear" w:color="auto" w:fill="FFFFFF"/>
            <w:tcMar>
              <w:top w:w="15" w:type="dxa"/>
              <w:left w:w="15" w:type="dxa"/>
              <w:right w:w="15" w:type="dxa"/>
            </w:tcMar>
            <w:vAlign w:val="center"/>
          </w:tcPr>
          <w:p>
            <w:pPr>
              <w:jc w:val="center"/>
              <w:rPr>
                <w:rFonts w:ascii="仿宋" w:hAnsi="仿宋" w:eastAsia="仿宋" w:cs="仿宋_GB2312"/>
                <w:b/>
                <w:sz w:val="24"/>
              </w:rPr>
            </w:pPr>
          </w:p>
        </w:tc>
        <w:tc>
          <w:tcPr>
            <w:tcW w:w="3705" w:type="dxa"/>
            <w:gridSpan w:val="6"/>
            <w:vMerge w:val="continue"/>
            <w:shd w:val="clear" w:color="auto" w:fill="FFFFFF"/>
            <w:tcMar>
              <w:top w:w="15" w:type="dxa"/>
              <w:left w:w="15" w:type="dxa"/>
              <w:right w:w="15" w:type="dxa"/>
            </w:tcMar>
            <w:vAlign w:val="center"/>
          </w:tcPr>
          <w:p>
            <w:pPr>
              <w:jc w:val="center"/>
              <w:rPr>
                <w:rFonts w:ascii="仿宋" w:hAnsi="仿宋" w:eastAsia="仿宋" w:cs="仿宋_GB2312"/>
                <w:b/>
                <w:sz w:val="24"/>
              </w:rPr>
            </w:pPr>
          </w:p>
        </w:tc>
        <w:tc>
          <w:tcPr>
            <w:tcW w:w="8998" w:type="dxa"/>
            <w:gridSpan w:val="10"/>
            <w:vMerge w:val="continue"/>
            <w:shd w:val="clear" w:color="auto" w:fill="FFFFFF"/>
            <w:tcMar>
              <w:top w:w="15" w:type="dxa"/>
              <w:left w:w="15" w:type="dxa"/>
              <w:right w:w="15" w:type="dxa"/>
            </w:tcMar>
            <w:vAlign w:val="center"/>
          </w:tcPr>
          <w:p>
            <w:pPr>
              <w:jc w:val="center"/>
              <w:rPr>
                <w:rFonts w:ascii="仿宋" w:hAnsi="仿宋" w:eastAsia="仿宋" w:cs="仿宋_GB2312"/>
                <w:b/>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889" w:type="dxa"/>
            <w:gridSpan w:val="4"/>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1</w:t>
            </w:r>
          </w:p>
        </w:tc>
        <w:tc>
          <w:tcPr>
            <w:tcW w:w="3705" w:type="dxa"/>
            <w:gridSpan w:val="6"/>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FangSong" w:hAnsi="FangSong" w:eastAsia="FangSong"/>
                <w:szCs w:val="21"/>
              </w:rPr>
              <w:t>稻谷</w:t>
            </w:r>
          </w:p>
        </w:tc>
        <w:tc>
          <w:tcPr>
            <w:tcW w:w="8998" w:type="dxa"/>
            <w:gridSpan w:val="10"/>
            <w:vMerge w:val="restart"/>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b/>
                <w:sz w:val="24"/>
              </w:rPr>
            </w:pPr>
            <w:r>
              <w:rPr>
                <w:rFonts w:ascii="仿宋" w:hAnsi="仿宋" w:eastAsia="仿宋" w:cs="仿宋_GB2312"/>
                <w:b/>
                <w:sz w:val="24"/>
              </w:rPr>
              <w:t>3034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889" w:type="dxa"/>
            <w:gridSpan w:val="4"/>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2</w:t>
            </w:r>
          </w:p>
        </w:tc>
        <w:tc>
          <w:tcPr>
            <w:tcW w:w="3705" w:type="dxa"/>
            <w:gridSpan w:val="6"/>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FangSong" w:hAnsi="FangSong" w:eastAsia="FangSong"/>
                <w:szCs w:val="21"/>
              </w:rPr>
              <w:t>小麦</w:t>
            </w:r>
          </w:p>
        </w:tc>
        <w:tc>
          <w:tcPr>
            <w:tcW w:w="8998" w:type="dxa"/>
            <w:gridSpan w:val="10"/>
            <w:vMerge w:val="continue"/>
            <w:shd w:val="clear" w:color="auto" w:fill="FFFFFF"/>
            <w:noWrap/>
            <w:tcMar>
              <w:top w:w="15" w:type="dxa"/>
              <w:left w:w="15" w:type="dxa"/>
              <w:right w:w="15" w:type="dxa"/>
            </w:tcMar>
            <w:vAlign w:val="center"/>
          </w:tcPr>
          <w:p>
            <w:pPr>
              <w:jc w:val="center"/>
              <w:rPr>
                <w:rFonts w:ascii="仿宋" w:hAnsi="仿宋" w:eastAsia="仿宋" w:cs="仿宋_GB2312"/>
                <w:b/>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889" w:type="dxa"/>
            <w:gridSpan w:val="4"/>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3</w:t>
            </w:r>
          </w:p>
        </w:tc>
        <w:tc>
          <w:tcPr>
            <w:tcW w:w="3705" w:type="dxa"/>
            <w:gridSpan w:val="6"/>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FangSong" w:hAnsi="FangSong" w:eastAsia="FangSong"/>
                <w:szCs w:val="21"/>
              </w:rPr>
              <w:t>玉米</w:t>
            </w:r>
          </w:p>
        </w:tc>
        <w:tc>
          <w:tcPr>
            <w:tcW w:w="8998" w:type="dxa"/>
            <w:gridSpan w:val="10"/>
            <w:vMerge w:val="continue"/>
            <w:shd w:val="clear" w:color="auto" w:fill="FFFFFF"/>
            <w:noWrap/>
            <w:tcMar>
              <w:top w:w="15" w:type="dxa"/>
              <w:left w:w="15" w:type="dxa"/>
              <w:right w:w="15" w:type="dxa"/>
            </w:tcMar>
            <w:vAlign w:val="center"/>
          </w:tcPr>
          <w:p>
            <w:pPr>
              <w:jc w:val="center"/>
              <w:rPr>
                <w:rFonts w:ascii="仿宋" w:hAnsi="仿宋" w:eastAsia="仿宋" w:cs="仿宋_GB2312"/>
                <w:b/>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889" w:type="dxa"/>
            <w:gridSpan w:val="4"/>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4</w:t>
            </w:r>
          </w:p>
        </w:tc>
        <w:tc>
          <w:tcPr>
            <w:tcW w:w="3705" w:type="dxa"/>
            <w:gridSpan w:val="6"/>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FangSong" w:hAnsi="FangSong" w:eastAsia="FangSong"/>
                <w:szCs w:val="21"/>
              </w:rPr>
              <w:t>青稞</w:t>
            </w:r>
          </w:p>
        </w:tc>
        <w:tc>
          <w:tcPr>
            <w:tcW w:w="8998" w:type="dxa"/>
            <w:gridSpan w:val="10"/>
            <w:vMerge w:val="continue"/>
            <w:shd w:val="clear" w:color="auto" w:fill="FFFFFF"/>
            <w:noWrap/>
            <w:tcMar>
              <w:top w:w="15" w:type="dxa"/>
              <w:left w:w="15" w:type="dxa"/>
              <w:right w:w="15" w:type="dxa"/>
            </w:tcMar>
            <w:vAlign w:val="center"/>
          </w:tcPr>
          <w:p>
            <w:pPr>
              <w:jc w:val="center"/>
              <w:rPr>
                <w:rFonts w:ascii="仿宋" w:hAnsi="仿宋" w:eastAsia="仿宋" w:cs="仿宋_GB2312"/>
                <w:b/>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889" w:type="dxa"/>
            <w:gridSpan w:val="4"/>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5</w:t>
            </w:r>
          </w:p>
        </w:tc>
        <w:tc>
          <w:tcPr>
            <w:tcW w:w="3705" w:type="dxa"/>
            <w:gridSpan w:val="6"/>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FangSong" w:hAnsi="FangSong" w:eastAsia="FangSong"/>
                <w:szCs w:val="21"/>
              </w:rPr>
              <w:t>豆类</w:t>
            </w:r>
          </w:p>
        </w:tc>
        <w:tc>
          <w:tcPr>
            <w:tcW w:w="8998" w:type="dxa"/>
            <w:gridSpan w:val="10"/>
            <w:vMerge w:val="continue"/>
            <w:shd w:val="clear" w:color="auto" w:fill="FFFFFF"/>
            <w:noWrap/>
            <w:tcMar>
              <w:top w:w="15" w:type="dxa"/>
              <w:left w:w="15" w:type="dxa"/>
              <w:right w:w="15" w:type="dxa"/>
            </w:tcMar>
            <w:vAlign w:val="center"/>
          </w:tcPr>
          <w:p>
            <w:pPr>
              <w:jc w:val="center"/>
              <w:rPr>
                <w:rFonts w:ascii="仿宋" w:hAnsi="仿宋" w:eastAsia="仿宋" w:cs="仿宋_GB2312"/>
                <w:b/>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889" w:type="dxa"/>
            <w:gridSpan w:val="4"/>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6</w:t>
            </w:r>
          </w:p>
        </w:tc>
        <w:tc>
          <w:tcPr>
            <w:tcW w:w="3705" w:type="dxa"/>
            <w:gridSpan w:val="6"/>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FangSong" w:hAnsi="FangSong" w:eastAsia="FangSong"/>
                <w:szCs w:val="21"/>
              </w:rPr>
              <w:t>薯类</w:t>
            </w:r>
          </w:p>
        </w:tc>
        <w:tc>
          <w:tcPr>
            <w:tcW w:w="8998" w:type="dxa"/>
            <w:gridSpan w:val="10"/>
            <w:vMerge w:val="continue"/>
            <w:shd w:val="clear" w:color="auto" w:fill="FFFFFF"/>
            <w:noWrap/>
            <w:tcMar>
              <w:top w:w="15" w:type="dxa"/>
              <w:left w:w="15" w:type="dxa"/>
              <w:right w:w="15" w:type="dxa"/>
            </w:tcMar>
            <w:vAlign w:val="center"/>
          </w:tcPr>
          <w:p>
            <w:pPr>
              <w:jc w:val="center"/>
              <w:rPr>
                <w:rFonts w:ascii="仿宋" w:hAnsi="仿宋" w:eastAsia="仿宋" w:cs="仿宋_GB2312"/>
                <w:b/>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889" w:type="dxa"/>
            <w:gridSpan w:val="4"/>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7</w:t>
            </w:r>
          </w:p>
        </w:tc>
        <w:tc>
          <w:tcPr>
            <w:tcW w:w="3705" w:type="dxa"/>
            <w:gridSpan w:val="6"/>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FangSong" w:hAnsi="FangSong" w:eastAsia="FangSong"/>
                <w:szCs w:val="21"/>
              </w:rPr>
              <w:t>花生</w:t>
            </w:r>
          </w:p>
        </w:tc>
        <w:tc>
          <w:tcPr>
            <w:tcW w:w="8998" w:type="dxa"/>
            <w:gridSpan w:val="10"/>
            <w:vMerge w:val="continue"/>
            <w:shd w:val="clear" w:color="auto" w:fill="FFFFFF"/>
            <w:noWrap/>
            <w:tcMar>
              <w:top w:w="15" w:type="dxa"/>
              <w:left w:w="15" w:type="dxa"/>
              <w:right w:w="15" w:type="dxa"/>
            </w:tcMar>
            <w:vAlign w:val="center"/>
          </w:tcPr>
          <w:p>
            <w:pPr>
              <w:jc w:val="center"/>
              <w:rPr>
                <w:rFonts w:ascii="仿宋" w:hAnsi="仿宋" w:eastAsia="仿宋" w:cs="仿宋_GB2312"/>
                <w:b/>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889" w:type="dxa"/>
            <w:gridSpan w:val="4"/>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8</w:t>
            </w:r>
          </w:p>
        </w:tc>
        <w:tc>
          <w:tcPr>
            <w:tcW w:w="3705" w:type="dxa"/>
            <w:gridSpan w:val="6"/>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sz w:val="24"/>
              </w:rPr>
              <w:t>.....</w:t>
            </w:r>
          </w:p>
        </w:tc>
        <w:tc>
          <w:tcPr>
            <w:tcW w:w="8998" w:type="dxa"/>
            <w:gridSpan w:val="10"/>
            <w:vMerge w:val="continue"/>
            <w:shd w:val="clear" w:color="auto" w:fill="FFFFFF"/>
            <w:noWrap/>
            <w:tcMar>
              <w:top w:w="15" w:type="dxa"/>
              <w:left w:w="15" w:type="dxa"/>
              <w:right w:w="15" w:type="dxa"/>
            </w:tcMar>
            <w:vAlign w:val="center"/>
          </w:tcPr>
          <w:p>
            <w:pPr>
              <w:jc w:val="center"/>
              <w:rPr>
                <w:rFonts w:ascii="仿宋" w:hAnsi="仿宋" w:eastAsia="仿宋" w:cs="仿宋_GB2312"/>
                <w:b/>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17" w:hRule="atLeast"/>
          <w:jc w:val="center"/>
        </w:trPr>
        <w:tc>
          <w:tcPr>
            <w:tcW w:w="14592" w:type="dxa"/>
            <w:gridSpan w:val="20"/>
            <w:shd w:val="clear" w:color="auto" w:fill="FFFFFF"/>
            <w:tcMar>
              <w:top w:w="15" w:type="dxa"/>
              <w:left w:w="15" w:type="dxa"/>
              <w:right w:w="15" w:type="dxa"/>
            </w:tcMar>
            <w:vAlign w:val="center"/>
          </w:tcPr>
          <w:p>
            <w:pPr>
              <w:widowControl/>
              <w:jc w:val="left"/>
              <w:textAlignment w:val="center"/>
              <w:rPr>
                <w:rFonts w:hint="eastAsia" w:ascii="仿宋" w:hAnsi="仿宋" w:eastAsia="仿宋" w:cs="仿宋_GB2312"/>
                <w:kern w:val="0"/>
                <w:szCs w:val="21"/>
                <w:lang w:eastAsia="zh-CN" w:bidi="ar"/>
              </w:rPr>
            </w:pPr>
            <w:r>
              <w:rPr>
                <w:rFonts w:hint="eastAsia" w:ascii="仿宋" w:hAnsi="仿宋" w:eastAsia="仿宋" w:cs="仿宋_GB2312"/>
                <w:kern w:val="0"/>
                <w:szCs w:val="21"/>
                <w:lang w:bidi="ar"/>
              </w:rPr>
              <w:t>说明：</w:t>
            </w:r>
          </w:p>
          <w:p>
            <w:pPr>
              <w:widowControl/>
              <w:jc w:val="left"/>
              <w:textAlignment w:val="center"/>
              <w:rPr>
                <w:rFonts w:ascii="仿宋" w:hAnsi="仿宋" w:eastAsia="仿宋" w:cs="仿宋_GB2312"/>
                <w:kern w:val="0"/>
                <w:szCs w:val="21"/>
                <w:lang w:bidi="ar"/>
              </w:rPr>
            </w:pPr>
            <w:r>
              <w:rPr>
                <w:rFonts w:hint="eastAsia" w:ascii="仿宋" w:hAnsi="仿宋" w:eastAsia="仿宋" w:cs="仿宋_GB2312"/>
                <w:kern w:val="0"/>
                <w:szCs w:val="21"/>
                <w:lang w:bidi="ar"/>
              </w:rPr>
              <w:t>1.青苗补偿费：指农作物正处于生长阶段而未能收获，因国家征收农民集体土地需要及时让出土地而致使农作物不能收获，给予土地承包者或者土地使用者补偿的费用。</w:t>
            </w:r>
          </w:p>
          <w:p>
            <w:pPr>
              <w:widowControl/>
              <w:jc w:val="left"/>
              <w:textAlignment w:val="center"/>
              <w:rPr>
                <w:rFonts w:ascii="仿宋" w:hAnsi="仿宋" w:eastAsia="仿宋" w:cs="仿宋_GB2312"/>
                <w:kern w:val="0"/>
                <w:szCs w:val="21"/>
                <w:lang w:bidi="ar"/>
              </w:rPr>
            </w:pPr>
            <w:r>
              <w:rPr>
                <w:rFonts w:hint="eastAsia" w:ascii="仿宋" w:hAnsi="仿宋" w:eastAsia="仿宋" w:cs="仿宋_GB2312"/>
                <w:kern w:val="0"/>
                <w:szCs w:val="21"/>
                <w:lang w:bidi="ar"/>
              </w:rPr>
              <w:t>2.根据补偿惯例，青苗补偿费按综合产值标准（不区分不同农作物）给予青苗补偿。</w:t>
            </w:r>
          </w:p>
          <w:p>
            <w:pPr>
              <w:widowControl/>
              <w:jc w:val="left"/>
              <w:textAlignment w:val="center"/>
              <w:rPr>
                <w:rFonts w:ascii="仿宋" w:hAnsi="仿宋" w:eastAsia="仿宋" w:cs="仿宋_GB2312"/>
                <w:kern w:val="0"/>
                <w:szCs w:val="21"/>
                <w:lang w:bidi="ar"/>
              </w:rPr>
            </w:pPr>
            <w:r>
              <w:rPr>
                <w:rFonts w:hint="eastAsia" w:ascii="仿宋" w:hAnsi="仿宋" w:eastAsia="仿宋" w:cs="仿宋_GB2312"/>
                <w:kern w:val="0"/>
                <w:szCs w:val="21"/>
                <w:lang w:bidi="ar"/>
              </w:rPr>
              <w:t>3.区分不同情况进行补偿：</w:t>
            </w:r>
          </w:p>
          <w:p>
            <w:pPr>
              <w:widowControl/>
              <w:jc w:val="left"/>
              <w:textAlignment w:val="center"/>
              <w:rPr>
                <w:rFonts w:ascii="仿宋" w:hAnsi="仿宋" w:eastAsia="仿宋" w:cs="仿宋_GB2312"/>
                <w:kern w:val="0"/>
                <w:szCs w:val="21"/>
                <w:lang w:bidi="ar"/>
              </w:rPr>
            </w:pPr>
            <w:r>
              <w:rPr>
                <w:rFonts w:hint="eastAsia" w:ascii="仿宋" w:hAnsi="仿宋" w:eastAsia="仿宋" w:cs="仿宋_GB2312"/>
                <w:kern w:val="0"/>
                <w:szCs w:val="21"/>
                <w:lang w:bidi="ar"/>
              </w:rPr>
              <w:t xml:space="preserve">   （1）对于粮食、油料和蔬菜等农作物，已完全成熟，能够收获的，不予补偿；</w:t>
            </w:r>
          </w:p>
          <w:p>
            <w:pPr>
              <w:widowControl/>
              <w:jc w:val="left"/>
              <w:textAlignment w:val="center"/>
              <w:rPr>
                <w:rFonts w:ascii="仿宋" w:hAnsi="仿宋" w:eastAsia="仿宋" w:cs="仿宋_GB2312"/>
                <w:kern w:val="0"/>
                <w:szCs w:val="21"/>
                <w:lang w:bidi="ar"/>
              </w:rPr>
            </w:pPr>
            <w:r>
              <w:rPr>
                <w:rFonts w:hint="eastAsia" w:ascii="仿宋" w:hAnsi="仿宋" w:eastAsia="仿宋" w:cs="仿宋_GB2312"/>
                <w:kern w:val="0"/>
                <w:szCs w:val="21"/>
                <w:lang w:bidi="ar"/>
              </w:rPr>
              <w:t xml:space="preserve">   （2）对于刚刚播种的，按其一季产值的1/3补偿工本费；</w:t>
            </w:r>
          </w:p>
          <w:p>
            <w:pPr>
              <w:widowControl/>
              <w:jc w:val="left"/>
              <w:textAlignment w:val="center"/>
              <w:rPr>
                <w:rFonts w:ascii="仿宋" w:hAnsi="仿宋" w:eastAsia="仿宋" w:cs="仿宋_GB2312"/>
                <w:sz w:val="24"/>
              </w:rPr>
            </w:pPr>
            <w:r>
              <w:rPr>
                <w:rFonts w:hint="eastAsia" w:ascii="仿宋" w:hAnsi="仿宋" w:eastAsia="仿宋" w:cs="仿宋_GB2312"/>
                <w:kern w:val="0"/>
                <w:szCs w:val="21"/>
                <w:lang w:bidi="ar"/>
              </w:rPr>
              <w:t xml:space="preserve">   （3）对处于成长期且未成熟的，最高按一季产值补偿。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3" w:hRule="atLeast"/>
          <w:jc w:val="center"/>
        </w:trPr>
        <w:tc>
          <w:tcPr>
            <w:tcW w:w="14592" w:type="dxa"/>
            <w:gridSpan w:val="20"/>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pStyle w:val="4"/>
              <w:spacing w:before="0" w:after="0" w:line="360" w:lineRule="auto"/>
              <w:ind w:firstLine="562"/>
              <w:jc w:val="center"/>
              <w:rPr>
                <w:rFonts w:ascii="仿宋" w:hAnsi="仿宋" w:cs="仿宋_GB2312"/>
                <w:b w:val="0"/>
                <w:kern w:val="0"/>
                <w:sz w:val="21"/>
                <w:szCs w:val="21"/>
                <w:lang w:bidi="ar"/>
              </w:rPr>
            </w:pPr>
            <w:r>
              <w:rPr>
                <w:rFonts w:hint="eastAsia" w:ascii="仿宋" w:hAnsi="仿宋"/>
              </w:rPr>
              <w:t>附表2-房屋重置价格标准表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83" w:type="dxa"/>
            <w:gridSpan w:val="2"/>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
                <w:bCs/>
                <w:kern w:val="0"/>
                <w:sz w:val="24"/>
                <w:lang w:bidi="ar"/>
              </w:rPr>
            </w:pPr>
            <w:r>
              <w:rPr>
                <w:rFonts w:hint="eastAsia" w:ascii="仿宋" w:hAnsi="仿宋" w:eastAsia="仿宋" w:cs="仿宋_GB2312"/>
                <w:b/>
                <w:bCs/>
                <w:kern w:val="0"/>
                <w:sz w:val="24"/>
                <w:lang w:bidi="ar"/>
              </w:rPr>
              <w:t>序号</w:t>
            </w:r>
          </w:p>
        </w:tc>
        <w:tc>
          <w:tcPr>
            <w:tcW w:w="3090" w:type="dxa"/>
            <w:gridSpan w:val="5"/>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
                <w:bCs/>
                <w:kern w:val="0"/>
                <w:sz w:val="24"/>
                <w:lang w:bidi="ar"/>
              </w:rPr>
            </w:pPr>
            <w:r>
              <w:rPr>
                <w:rFonts w:hint="eastAsia" w:ascii="仿宋" w:hAnsi="仿宋" w:eastAsia="仿宋" w:cs="仿宋_GB2312"/>
                <w:b/>
                <w:bCs/>
                <w:kern w:val="0"/>
                <w:sz w:val="24"/>
                <w:lang w:bidi="ar"/>
              </w:rPr>
              <w:t>房屋补偿类型</w:t>
            </w:r>
          </w:p>
        </w:tc>
        <w:tc>
          <w:tcPr>
            <w:tcW w:w="10319" w:type="dxa"/>
            <w:gridSpan w:val="13"/>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
                <w:bCs/>
                <w:kern w:val="0"/>
                <w:sz w:val="24"/>
                <w:lang w:bidi="ar"/>
              </w:rPr>
            </w:pPr>
            <w:r>
              <w:rPr>
                <w:rFonts w:hint="eastAsia" w:ascii="仿宋" w:hAnsi="仿宋" w:eastAsia="仿宋" w:cs="仿宋_GB2312"/>
                <w:b/>
                <w:bCs/>
                <w:kern w:val="0"/>
                <w:sz w:val="24"/>
                <w:lang w:bidi="ar"/>
              </w:rPr>
              <w:t>补偿标准（元/平方米）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83"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宋体" w:hAnsi="宋体" w:eastAsia="宋体" w:cs="仿宋_GB2312"/>
                <w:b/>
                <w:sz w:val="20"/>
                <w:szCs w:val="20"/>
              </w:rPr>
            </w:pPr>
          </w:p>
        </w:tc>
        <w:tc>
          <w:tcPr>
            <w:tcW w:w="3090"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宋体" w:hAnsi="宋体" w:eastAsia="宋体" w:cs="仿宋_GB2312"/>
                <w:b/>
                <w:sz w:val="20"/>
                <w:szCs w:val="20"/>
              </w:rPr>
            </w:pPr>
          </w:p>
        </w:tc>
        <w:tc>
          <w:tcPr>
            <w:tcW w:w="10319" w:type="dxa"/>
            <w:gridSpan w:val="13"/>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宋体" w:hAnsi="宋体" w:eastAsia="宋体" w:cs="仿宋_GB2312"/>
                <w:b/>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1183"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1</w:t>
            </w:r>
          </w:p>
        </w:tc>
        <w:tc>
          <w:tcPr>
            <w:tcW w:w="3090" w:type="dxa"/>
            <w:gridSpan w:val="5"/>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 w:val="24"/>
                <w:lang w:bidi="ar"/>
              </w:rPr>
              <w:t>钢混（框架）</w:t>
            </w:r>
          </w:p>
        </w:tc>
        <w:tc>
          <w:tcPr>
            <w:tcW w:w="10319" w:type="dxa"/>
            <w:gridSpan w:val="1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szCs w:val="21"/>
              </w:rPr>
              <w:t>2843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1183"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2</w:t>
            </w:r>
          </w:p>
        </w:tc>
        <w:tc>
          <w:tcPr>
            <w:tcW w:w="3090" w:type="dxa"/>
            <w:gridSpan w:val="5"/>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 w:val="24"/>
                <w:lang w:bidi="ar"/>
              </w:rPr>
              <w:t>砖混结构</w:t>
            </w:r>
          </w:p>
        </w:tc>
        <w:tc>
          <w:tcPr>
            <w:tcW w:w="10319" w:type="dxa"/>
            <w:gridSpan w:val="1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szCs w:val="21"/>
              </w:rPr>
              <w:t>2506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1183"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3</w:t>
            </w:r>
          </w:p>
        </w:tc>
        <w:tc>
          <w:tcPr>
            <w:tcW w:w="3090" w:type="dxa"/>
            <w:gridSpan w:val="5"/>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宋体" w:hAnsi="宋体" w:eastAsia="宋体" w:cs="仿宋_GB2312"/>
                <w:b/>
                <w:kern w:val="0"/>
                <w:sz w:val="20"/>
                <w:szCs w:val="20"/>
                <w:lang w:bidi="ar"/>
              </w:rPr>
            </w:pPr>
            <w:r>
              <w:rPr>
                <w:rFonts w:hint="eastAsia" w:ascii="仿宋" w:hAnsi="仿宋" w:eastAsia="仿宋" w:cs="仿宋_GB2312"/>
                <w:kern w:val="0"/>
                <w:sz w:val="24"/>
                <w:lang w:bidi="ar"/>
              </w:rPr>
              <w:t>砖木结构</w:t>
            </w:r>
          </w:p>
        </w:tc>
        <w:tc>
          <w:tcPr>
            <w:tcW w:w="10319" w:type="dxa"/>
            <w:gridSpan w:val="1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szCs w:val="21"/>
              </w:rPr>
              <w:t>2054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1183"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ascii="仿宋" w:hAnsi="仿宋" w:eastAsia="仿宋" w:cs="仿宋_GB2312"/>
                <w:kern w:val="0"/>
                <w:sz w:val="24"/>
                <w:lang w:bidi="ar"/>
              </w:rPr>
              <w:t>4</w:t>
            </w:r>
          </w:p>
        </w:tc>
        <w:tc>
          <w:tcPr>
            <w:tcW w:w="3090" w:type="dxa"/>
            <w:gridSpan w:val="5"/>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 w:val="24"/>
                <w:lang w:bidi="ar"/>
              </w:rPr>
              <w:t>石木结构</w:t>
            </w:r>
          </w:p>
        </w:tc>
        <w:tc>
          <w:tcPr>
            <w:tcW w:w="10319" w:type="dxa"/>
            <w:gridSpan w:val="1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szCs w:val="21"/>
              </w:rPr>
              <w:t>2054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1183"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ascii="仿宋" w:hAnsi="仿宋" w:eastAsia="仿宋" w:cs="仿宋_GB2312"/>
                <w:kern w:val="0"/>
                <w:sz w:val="24"/>
                <w:lang w:bidi="ar"/>
              </w:rPr>
              <w:t>5</w:t>
            </w:r>
          </w:p>
        </w:tc>
        <w:tc>
          <w:tcPr>
            <w:tcW w:w="3090" w:type="dxa"/>
            <w:gridSpan w:val="5"/>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 w:val="24"/>
                <w:lang w:bidi="ar"/>
              </w:rPr>
              <w:t>土木结构</w:t>
            </w:r>
          </w:p>
        </w:tc>
        <w:tc>
          <w:tcPr>
            <w:tcW w:w="10319" w:type="dxa"/>
            <w:gridSpan w:val="1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ascii="仿宋" w:hAnsi="仿宋" w:eastAsia="仿宋"/>
                <w:szCs w:val="21"/>
              </w:rPr>
              <w:t>1278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1183"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ascii="仿宋" w:hAnsi="仿宋" w:eastAsia="仿宋" w:cs="仿宋_GB2312"/>
                <w:kern w:val="0"/>
                <w:sz w:val="24"/>
                <w:lang w:bidi="ar"/>
              </w:rPr>
              <w:t>6</w:t>
            </w:r>
          </w:p>
        </w:tc>
        <w:tc>
          <w:tcPr>
            <w:tcW w:w="3090" w:type="dxa"/>
            <w:gridSpan w:val="5"/>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 w:val="24"/>
                <w:lang w:bidi="ar"/>
              </w:rPr>
              <w:t>钢结构</w:t>
            </w:r>
          </w:p>
        </w:tc>
        <w:tc>
          <w:tcPr>
            <w:tcW w:w="10319" w:type="dxa"/>
            <w:gridSpan w:val="1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宋体"/>
                <w:color w:val="000000"/>
                <w:kern w:val="0"/>
                <w:sz w:val="20"/>
                <w:szCs w:val="20"/>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left"/>
              <w:textAlignment w:val="center"/>
              <w:rPr>
                <w:rFonts w:ascii="仿宋" w:hAnsi="仿宋" w:eastAsia="仿宋" w:cs="仿宋_GB2312"/>
                <w:kern w:val="0"/>
                <w:szCs w:val="21"/>
                <w:lang w:bidi="ar"/>
              </w:rPr>
            </w:pPr>
            <w:r>
              <w:rPr>
                <w:rFonts w:hint="eastAsia" w:ascii="仿宋" w:hAnsi="仿宋" w:eastAsia="仿宋" w:cs="仿宋_GB2312"/>
                <w:kern w:val="0"/>
                <w:szCs w:val="21"/>
                <w:lang w:bidi="ar"/>
              </w:rPr>
              <w:t>说明：</w:t>
            </w:r>
          </w:p>
          <w:p>
            <w:pPr>
              <w:widowControl/>
              <w:jc w:val="left"/>
              <w:textAlignment w:val="center"/>
              <w:rPr>
                <w:rFonts w:ascii="仿宋" w:hAnsi="仿宋" w:eastAsia="仿宋" w:cs="仿宋_GB2312"/>
                <w:kern w:val="0"/>
                <w:szCs w:val="21"/>
                <w:lang w:bidi="ar"/>
              </w:rPr>
            </w:pPr>
            <w:r>
              <w:rPr>
                <w:rFonts w:hint="eastAsia" w:ascii="仿宋" w:hAnsi="仿宋" w:eastAsia="仿宋" w:cs="仿宋_GB2312"/>
                <w:kern w:val="0"/>
                <w:szCs w:val="21"/>
                <w:lang w:bidi="ar"/>
              </w:rPr>
              <w:t>1．建筑物：指供人居住、工作、学习、生产、经营、娱乐、储藏物品以及进行其他社会活动的工程建筑。例如，工业建筑、民用建筑、农业建筑和园林建筑等。本表采用“房屋主要承重结构的材料”对房屋进行分类。</w:t>
            </w:r>
          </w:p>
          <w:p>
            <w:pPr>
              <w:widowControl/>
              <w:jc w:val="left"/>
              <w:textAlignment w:val="center"/>
              <w:rPr>
                <w:rFonts w:ascii="仿宋" w:hAnsi="仿宋" w:eastAsia="仿宋" w:cs="仿宋_GB2312"/>
                <w:kern w:val="0"/>
                <w:szCs w:val="21"/>
                <w:lang w:bidi="ar"/>
              </w:rPr>
            </w:pPr>
            <w:r>
              <w:rPr>
                <w:rFonts w:hint="eastAsia" w:ascii="仿宋" w:hAnsi="仿宋" w:eastAsia="仿宋" w:cs="仿宋_GB2312"/>
                <w:kern w:val="0"/>
                <w:szCs w:val="21"/>
                <w:lang w:bidi="ar"/>
              </w:rPr>
              <w:t>2．钢混（框架）结构：主要承重构件全部采用钢筋混凝土制作，外围护墙和分隔内墙用轻质块材、板材的建筑，其承重结构主要有：全框架结构、内框架结构、底层框架结构、全剪力墙结构、框架剪力墙结构、核心筒结构、筒中筒结构等。</w:t>
            </w:r>
          </w:p>
          <w:p>
            <w:pPr>
              <w:widowControl/>
              <w:jc w:val="left"/>
              <w:textAlignment w:val="center"/>
              <w:rPr>
                <w:rFonts w:ascii="仿宋" w:hAnsi="仿宋" w:eastAsia="仿宋" w:cs="仿宋_GB2312"/>
                <w:kern w:val="0"/>
                <w:szCs w:val="21"/>
                <w:lang w:bidi="ar"/>
              </w:rPr>
            </w:pPr>
            <w:r>
              <w:rPr>
                <w:rFonts w:hint="eastAsia" w:ascii="仿宋" w:hAnsi="仿宋" w:eastAsia="仿宋" w:cs="仿宋_GB2312"/>
                <w:kern w:val="0"/>
                <w:szCs w:val="21"/>
                <w:lang w:bidi="ar"/>
              </w:rPr>
              <w:t>3．砖混结构：用砖墙（或柱）、钢筋混凝土楼板和屋顶承重构件作为主要承重结构的建筑。钢筋凝土楼板分现场浇注件和预制件。</w:t>
            </w:r>
          </w:p>
          <w:p>
            <w:pPr>
              <w:widowControl/>
              <w:jc w:val="left"/>
              <w:textAlignment w:val="center"/>
              <w:rPr>
                <w:rFonts w:ascii="仿宋" w:hAnsi="仿宋" w:eastAsia="仿宋" w:cs="仿宋_GB2312"/>
                <w:kern w:val="0"/>
                <w:szCs w:val="21"/>
                <w:lang w:bidi="ar"/>
              </w:rPr>
            </w:pPr>
            <w:r>
              <w:rPr>
                <w:rFonts w:hint="eastAsia" w:ascii="仿宋" w:hAnsi="仿宋" w:eastAsia="仿宋" w:cs="仿宋_GB2312"/>
                <w:kern w:val="0"/>
                <w:szCs w:val="21"/>
                <w:lang w:bidi="ar"/>
              </w:rPr>
              <w:t>4．指建筑物中竖向承重结构的墙、柱等采用砖或砌块砌筑，楼板、屋架等用木结构，一般砖木结构是1—3层；通常用于农村的屋舍、庙宇、生产、仓储、饲养等，结构简易，有固定屋盖，包含基础、主体结构、内外装饰、水电安装，围护完整，空间较大。</w:t>
            </w:r>
          </w:p>
          <w:p>
            <w:pPr>
              <w:widowControl/>
              <w:jc w:val="left"/>
              <w:textAlignment w:val="center"/>
              <w:rPr>
                <w:rFonts w:ascii="仿宋" w:hAnsi="仿宋" w:eastAsia="仿宋" w:cs="仿宋_GB2312"/>
                <w:kern w:val="0"/>
                <w:szCs w:val="21"/>
                <w:lang w:bidi="ar"/>
              </w:rPr>
            </w:pPr>
            <w:r>
              <w:rPr>
                <w:rFonts w:hint="eastAsia" w:ascii="仿宋" w:hAnsi="仿宋" w:eastAsia="仿宋" w:cs="仿宋_GB2312"/>
                <w:kern w:val="0"/>
                <w:szCs w:val="21"/>
                <w:lang w:bidi="ar"/>
              </w:rPr>
              <w:t>5．土木、石木结构：指由木材或主要由木材承受荷载的结构，外围护墙分为土或石垒砌，木材通过各种金属连接件或榫卯手段进行连接和固定。这种结构因为是由天然材料所组成，受着材料本身条件的限制，因而木结构多用在低层、规模较小的建筑中，也用于仿古建筑中。</w:t>
            </w:r>
          </w:p>
          <w:p>
            <w:pPr>
              <w:widowControl/>
              <w:jc w:val="left"/>
              <w:textAlignment w:val="center"/>
              <w:rPr>
                <w:rFonts w:ascii="仿宋" w:hAnsi="仿宋" w:eastAsia="仿宋" w:cs="仿宋_GB2312"/>
                <w:kern w:val="0"/>
                <w:szCs w:val="21"/>
                <w:lang w:bidi="ar"/>
              </w:rPr>
            </w:pPr>
            <w:r>
              <w:rPr>
                <w:rFonts w:hint="eastAsia" w:ascii="仿宋" w:hAnsi="仿宋" w:eastAsia="仿宋" w:cs="仿宋_GB2312"/>
                <w:kern w:val="0"/>
                <w:szCs w:val="21"/>
                <w:lang w:bidi="ar"/>
              </w:rPr>
              <w:t>6．钢结构：主要承重构件全部采用钢材制作，外围护墙和分隔内墙用轻质块材、板材的建筑。</w:t>
            </w:r>
          </w:p>
          <w:p>
            <w:pPr>
              <w:widowControl/>
              <w:jc w:val="left"/>
              <w:textAlignment w:val="center"/>
              <w:rPr>
                <w:rFonts w:ascii="宋体" w:hAnsi="宋体" w:eastAsia="宋体" w:cs="仿宋_GB2312"/>
                <w:sz w:val="20"/>
                <w:szCs w:val="20"/>
              </w:rPr>
            </w:pPr>
            <w:r>
              <w:rPr>
                <w:rFonts w:hint="eastAsia" w:ascii="仿宋" w:hAnsi="仿宋" w:eastAsia="仿宋" w:cs="仿宋_GB2312"/>
                <w:kern w:val="0"/>
                <w:szCs w:val="21"/>
                <w:lang w:bidi="ar"/>
              </w:rPr>
              <w:t>7. 其他：除钢混结构、砖混结构、砖木结构、土木、石木结构以外的其他房屋结构。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7" w:hRule="atLeast"/>
        </w:trPr>
        <w:tc>
          <w:tcPr>
            <w:tcW w:w="14592" w:type="dxa"/>
            <w:gridSpan w:val="20"/>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14592" w:type="dxa"/>
            <w:gridSpan w:val="20"/>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pStyle w:val="4"/>
              <w:spacing w:before="0" w:after="0" w:line="240" w:lineRule="auto"/>
              <w:ind w:firstLine="562"/>
              <w:jc w:val="center"/>
              <w:rPr>
                <w:rFonts w:ascii="宋体" w:hAnsi="宋体" w:eastAsia="宋体" w:cs="仿宋_GB2312"/>
                <w:b w:val="0"/>
                <w:sz w:val="36"/>
                <w:szCs w:val="36"/>
              </w:rPr>
            </w:pPr>
            <w:r>
              <w:rPr>
                <w:rFonts w:hint="eastAsia" w:ascii="仿宋" w:hAnsi="仿宋"/>
              </w:rPr>
              <w:t>附表3-地上附着物及其他附属设施补偿标准表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5744" w:type="dxa"/>
            <w:gridSpan w:val="11"/>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
                <w:sz w:val="24"/>
              </w:rPr>
            </w:pPr>
            <w:r>
              <w:rPr>
                <w:rFonts w:hint="eastAsia" w:ascii="仿宋" w:hAnsi="仿宋" w:eastAsia="仿宋" w:cs="仿宋_GB2312"/>
                <w:b/>
                <w:kern w:val="0"/>
                <w:sz w:val="24"/>
                <w:lang w:bidi="ar"/>
              </w:rPr>
              <w:t>附着物及其他附属设施补偿类型</w:t>
            </w:r>
          </w:p>
        </w:tc>
        <w:tc>
          <w:tcPr>
            <w:tcW w:w="0" w:type="auto"/>
            <w:gridSpan w:val="3"/>
            <w:vMerge w:val="restart"/>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b/>
                <w:sz w:val="24"/>
              </w:rPr>
            </w:pPr>
            <w:r>
              <w:rPr>
                <w:rFonts w:hint="eastAsia" w:ascii="仿宋" w:hAnsi="仿宋" w:eastAsia="仿宋" w:cs="仿宋_GB2312"/>
                <w:b/>
                <w:kern w:val="0"/>
                <w:sz w:val="24"/>
                <w:lang w:bidi="ar"/>
              </w:rPr>
              <w:t>单位</w:t>
            </w:r>
          </w:p>
        </w:tc>
        <w:tc>
          <w:tcPr>
            <w:tcW w:w="7461" w:type="dxa"/>
            <w:gridSpan w:val="6"/>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
                <w:sz w:val="24"/>
              </w:rPr>
            </w:pPr>
            <w:r>
              <w:rPr>
                <w:rFonts w:hint="eastAsia" w:ascii="仿宋" w:hAnsi="仿宋" w:eastAsia="仿宋" w:cs="仿宋_GB2312"/>
                <w:b/>
                <w:kern w:val="0"/>
                <w:sz w:val="24"/>
                <w:lang w:bidi="ar"/>
              </w:rPr>
              <w:t>补偿标准（元/平方米）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5744" w:type="dxa"/>
            <w:gridSpan w:val="11"/>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宋体" w:hAnsi="宋体" w:eastAsia="宋体" w:cs="仿宋_GB2312"/>
                <w:b/>
                <w:sz w:val="20"/>
                <w:szCs w:val="20"/>
              </w:rPr>
            </w:pPr>
          </w:p>
        </w:tc>
        <w:tc>
          <w:tcPr>
            <w:tcW w:w="0" w:type="auto"/>
            <w:gridSpan w:val="3"/>
            <w:vMerge w:val="continue"/>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jc w:val="center"/>
              <w:rPr>
                <w:rFonts w:ascii="宋体" w:hAnsi="宋体" w:eastAsia="宋体" w:cs="仿宋_GB2312"/>
                <w:b/>
                <w:sz w:val="20"/>
                <w:szCs w:val="20"/>
              </w:rPr>
            </w:pPr>
          </w:p>
        </w:tc>
        <w:tc>
          <w:tcPr>
            <w:tcW w:w="7461" w:type="dxa"/>
            <w:gridSpan w:val="6"/>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宋体" w:hAnsi="宋体" w:eastAsia="宋体" w:cs="仿宋_GB2312"/>
                <w:b/>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围墙（m</w:t>
            </w:r>
            <w:r>
              <w:rPr>
                <w:rStyle w:val="20"/>
                <w:rFonts w:hint="default" w:ascii="仿宋" w:hAnsi="仿宋" w:eastAsia="仿宋"/>
                <w:bCs/>
                <w:color w:val="auto"/>
                <w:sz w:val="24"/>
                <w:szCs w:val="24"/>
                <w:lang w:bidi="ar"/>
              </w:rPr>
              <w:t>2</w:t>
            </w:r>
            <w:r>
              <w:rPr>
                <w:rStyle w:val="21"/>
                <w:rFonts w:hint="default" w:ascii="仿宋" w:hAnsi="仿宋" w:eastAsia="仿宋"/>
                <w:bCs/>
                <w:color w:val="auto"/>
                <w:sz w:val="24"/>
                <w:szCs w:val="24"/>
                <w:lang w:bidi="ar"/>
              </w:rPr>
              <w:t>)</w:t>
            </w: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乱石垒</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土围墙</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宋体" w:hAnsi="宋体" w:eastAsia="宋体" w:cs="仿宋_GB2312"/>
                <w:b/>
                <w:sz w:val="20"/>
                <w:szCs w:val="20"/>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石砌围墙</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宋体" w:hAnsi="宋体" w:eastAsia="宋体" w:cs="仿宋_GB2312"/>
                <w:b/>
                <w:sz w:val="20"/>
                <w:szCs w:val="20"/>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砖砌围墙（24墙标准）</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宋体" w:hAnsi="宋体" w:eastAsia="宋体" w:cs="仿宋_GB2312"/>
                <w:b/>
                <w:sz w:val="20"/>
                <w:szCs w:val="20"/>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木、木刺等篱笆或棚栏围墙</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宋体" w:hAnsi="宋体" w:eastAsia="宋体" w:cs="仿宋_GB2312"/>
                <w:b/>
                <w:sz w:val="20"/>
                <w:szCs w:val="20"/>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牲畜棚</w:t>
            </w: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kern w:val="0"/>
                <w:sz w:val="24"/>
                <w:lang w:bidi="ar"/>
              </w:rPr>
            </w:pPr>
            <w:r>
              <w:rPr>
                <w:rFonts w:hint="eastAsia" w:ascii="仿宋" w:hAnsi="仿宋" w:eastAsia="仿宋" w:cs="仿宋_GB2312"/>
                <w:bCs/>
                <w:kern w:val="0"/>
                <w:sz w:val="24"/>
                <w:lang w:bidi="ar"/>
              </w:rPr>
              <w:t>主屋侧或独立牲畜棚</w:t>
            </w:r>
          </w:p>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（牛棚等）</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宋体" w:hAnsi="宋体" w:eastAsia="宋体" w:cs="仿宋_GB2312"/>
                <w:b/>
                <w:sz w:val="20"/>
                <w:szCs w:val="20"/>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ascii="仿宋" w:hAnsi="仿宋" w:eastAsia="仿宋" w:cs="仿宋_GB2312"/>
                <w:kern w:val="0"/>
                <w:szCs w:val="21"/>
                <w:lang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restart"/>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院（晒）坝</w:t>
            </w:r>
          </w:p>
        </w:tc>
        <w:tc>
          <w:tcPr>
            <w:tcW w:w="2939" w:type="dxa"/>
            <w:gridSpan w:val="6"/>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三合土、土坝</w:t>
            </w:r>
          </w:p>
        </w:tc>
        <w:tc>
          <w:tcPr>
            <w:tcW w:w="1387" w:type="dxa"/>
            <w:gridSpan w:val="3"/>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宋体" w:hAnsi="宋体" w:eastAsia="宋体" w:cs="仿宋_GB2312"/>
                <w:b/>
                <w:sz w:val="20"/>
                <w:szCs w:val="20"/>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nil"/>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混凝土</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宋体" w:hAnsi="宋体" w:eastAsia="宋体" w:cs="仿宋_GB2312"/>
                <w:b/>
                <w:sz w:val="20"/>
                <w:szCs w:val="20"/>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ascii="仿宋" w:hAnsi="仿宋" w:eastAsia="仿宋" w:cs="仿宋_GB2312"/>
                <w:kern w:val="0"/>
                <w:szCs w:val="21"/>
                <w:lang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石板坝</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宋体" w:hAnsi="宋体" w:eastAsia="宋体" w:cs="仿宋_GB2312"/>
                <w:b/>
                <w:sz w:val="20"/>
                <w:szCs w:val="20"/>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ascii="仿宋" w:hAnsi="仿宋" w:eastAsia="仿宋" w:cs="仿宋_GB2312"/>
                <w:kern w:val="0"/>
                <w:szCs w:val="21"/>
                <w:lang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堡坎</w:t>
            </w: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条石、石堡坎</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宋体" w:hAnsi="宋体" w:eastAsia="宋体" w:cs="仿宋_GB2312"/>
                <w:b/>
                <w:sz w:val="20"/>
                <w:szCs w:val="20"/>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砼堡坎</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宋体" w:hAnsi="宋体" w:eastAsia="宋体" w:cs="仿宋_GB2312"/>
                <w:b/>
                <w:sz w:val="20"/>
                <w:szCs w:val="20"/>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地窖</w:t>
            </w: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农用窖藏地窑</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宋体" w:hAnsi="宋体" w:eastAsia="宋体" w:cs="仿宋_GB2312"/>
                <w:b/>
                <w:sz w:val="20"/>
                <w:szCs w:val="20"/>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粪池</w:t>
            </w: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土粪池</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个</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水泥、三合土粪池</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个</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水池</w:t>
            </w: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石砌、砖砌、混凝土</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个</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土水池</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个</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水井</w:t>
            </w: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条石水井</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口</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土水井</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口</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restart"/>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坟墓</w:t>
            </w: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普通土、石堆坟</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座</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砖、石、水泥修砌、有墓碑</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座</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沼气池</w:t>
            </w: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产气池（8立方米/口）</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口</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7</w:t>
            </w:r>
            <w:r>
              <w:rPr>
                <w:rFonts w:ascii="仿宋" w:hAnsi="仿宋" w:eastAsia="仿宋" w:cs="仿宋_GB2312"/>
                <w:kern w:val="0"/>
                <w:szCs w:val="21"/>
                <w:lang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restart"/>
            <w:tcBorders>
              <w:top w:val="single" w:color="000000" w:sz="12" w:space="0"/>
              <w:left w:val="single" w:color="000000" w:sz="12" w:space="0"/>
              <w:right w:val="single" w:color="000000" w:sz="12" w:space="0"/>
            </w:tcBorders>
            <w:shd w:val="clear" w:color="auto" w:fill="FFFFFF"/>
            <w:tcMar>
              <w:top w:w="15" w:type="dxa"/>
              <w:left w:w="15" w:type="dxa"/>
              <w:right w:w="15" w:type="dxa"/>
            </w:tcMar>
            <w:vAlign w:val="center"/>
          </w:tcPr>
          <w:p>
            <w:pPr>
              <w:jc w:val="center"/>
              <w:textAlignment w:val="center"/>
              <w:rPr>
                <w:rFonts w:ascii="仿宋" w:hAnsi="仿宋" w:eastAsia="仿宋" w:cs="仿宋_GB2312"/>
                <w:bCs/>
                <w:kern w:val="0"/>
                <w:sz w:val="24"/>
                <w:lang w:bidi="ar"/>
              </w:rPr>
            </w:pPr>
            <w:r>
              <w:rPr>
                <w:rFonts w:hint="eastAsia" w:ascii="仿宋" w:hAnsi="仿宋" w:eastAsia="仿宋" w:cs="仿宋_GB2312"/>
                <w:bCs/>
                <w:kern w:val="0"/>
                <w:sz w:val="24"/>
                <w:lang w:bidi="ar"/>
              </w:rPr>
              <w:t>排灌沟渠</w:t>
            </w: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kern w:val="0"/>
                <w:sz w:val="24"/>
                <w:lang w:bidi="ar"/>
              </w:rPr>
            </w:pPr>
            <w:r>
              <w:rPr>
                <w:rFonts w:hint="eastAsia" w:ascii="仿宋" w:hAnsi="仿宋" w:eastAsia="仿宋" w:cs="仿宋_GB2312"/>
                <w:bCs/>
                <w:kern w:val="0"/>
                <w:sz w:val="24"/>
                <w:lang w:bidi="ar"/>
              </w:rPr>
              <w:t>混凝土</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kern w:val="0"/>
                <w:sz w:val="24"/>
                <w:lang w:bidi="ar"/>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3</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color w:val="000000"/>
                <w:kern w:val="0"/>
                <w:szCs w:val="21"/>
                <w:lang w:bidi="ar"/>
              </w:rPr>
            </w:pPr>
            <w:r>
              <w:rPr>
                <w:rFonts w:hint="eastAsia" w:ascii="仿宋" w:hAnsi="仿宋" w:eastAsia="仿宋" w:cs="仿宋_GB2312"/>
                <w:kern w:val="0"/>
                <w:szCs w:val="21"/>
                <w:lang w:bidi="ar"/>
              </w:rPr>
              <w:t>4</w:t>
            </w:r>
            <w:r>
              <w:rPr>
                <w:rFonts w:ascii="仿宋" w:hAnsi="仿宋" w:eastAsia="仿宋" w:cs="仿宋_GB2312"/>
                <w:kern w:val="0"/>
                <w:szCs w:val="21"/>
                <w:lang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left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砖石衬砌</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3</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土水沟</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3</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围墙大门</w:t>
            </w: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铁大门（单扇）</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扇</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铁大门（双开）</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扇</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普通铁艺\铝艺双开门</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简易木门</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扇</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大棚(花棚、蔬菜大棚、蘑菇棚等)</w:t>
            </w: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简易竹架</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钢架</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Cs/>
                <w:sz w:val="20"/>
                <w:szCs w:val="20"/>
              </w:rPr>
            </w:pPr>
            <w:r>
              <w:rPr>
                <w:rFonts w:hint="eastAsia" w:ascii="宋体" w:hAnsi="宋体" w:eastAsia="宋体" w:cs="仿宋_GB2312"/>
                <w:bCs/>
                <w:sz w:val="20"/>
                <w:szCs w:val="20"/>
              </w:rPr>
              <w:t>6</w:t>
            </w:r>
            <w:r>
              <w:rPr>
                <w:rFonts w:ascii="宋体" w:hAnsi="宋体" w:eastAsia="宋体" w:cs="仿宋_GB2312"/>
                <w:bCs/>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bCs/>
                <w:sz w:val="24"/>
              </w:rPr>
            </w:pP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玻璃大棚</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805" w:type="dxa"/>
            <w:gridSpan w:val="5"/>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玻璃彩钢房</w:t>
            </w:r>
          </w:p>
        </w:tc>
        <w:tc>
          <w:tcPr>
            <w:tcW w:w="293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阳光房</w:t>
            </w:r>
          </w:p>
        </w:tc>
        <w:tc>
          <w:tcPr>
            <w:tcW w:w="1387"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Cs/>
                <w:sz w:val="24"/>
              </w:rPr>
            </w:pPr>
            <w:r>
              <w:rPr>
                <w:rFonts w:hint="eastAsia" w:ascii="仿宋" w:hAnsi="仿宋" w:eastAsia="仿宋" w:cs="仿宋_GB2312"/>
                <w:bCs/>
                <w:kern w:val="0"/>
                <w:sz w:val="24"/>
                <w:lang w:bidi="ar"/>
              </w:rPr>
              <w:t>M</w:t>
            </w:r>
            <w:r>
              <w:rPr>
                <w:rStyle w:val="20"/>
                <w:rFonts w:hint="default" w:ascii="仿宋" w:hAnsi="仿宋" w:eastAsia="仿宋"/>
                <w:bCs/>
                <w:color w:val="auto"/>
                <w:sz w:val="24"/>
                <w:szCs w:val="24"/>
                <w:lang w:bidi="ar"/>
              </w:rPr>
              <w:t>2</w:t>
            </w:r>
          </w:p>
        </w:tc>
        <w:tc>
          <w:tcPr>
            <w:tcW w:w="7461"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仿宋_GB2312"/>
                <w:b/>
                <w:sz w:val="20"/>
                <w:szCs w:val="20"/>
              </w:rPr>
            </w:pPr>
            <w:r>
              <w:rPr>
                <w:rFonts w:hint="eastAsia" w:ascii="仿宋" w:hAnsi="仿宋" w:eastAsia="仿宋" w:cs="仿宋_GB2312"/>
                <w:kern w:val="0"/>
                <w:szCs w:val="21"/>
                <w:lang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restart"/>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说明：</w:t>
            </w: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地上附着物及其他附属设施指没有形成独立功能，必须依附主建筑才能形成完整功能的建构筑物.或是为主建筑提供某一方面功能的建构筑物。地上构筑物及其他附属设施即没有形成独立功能，必须依附主建筑才能形成完整功能的建筑物；或是为主建筑提供某一方面功能的建筑，具体项目如下：</w:t>
            </w: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1．附属建构筑物：没有形成独立功能，必须依附主建筑才能形成完整功能的建构筑物.或是为主建筑提供某一方面功能的建构筑物。</w:t>
            </w: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2．牲畜棚：搭建在主屋侧边或后面的，为关养家畜而搭建的简易棚。</w:t>
            </w: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3.围墙：住宅、院落四周的砖砌、石垒围墙或竹、木、土筑篱笆，分为砖围墙和石围墙等。价格包含围墙基础、墙面装饰。按建筑材料分，按平方米计量。</w:t>
            </w:r>
          </w:p>
          <w:p>
            <w:pPr>
              <w:widowControl/>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4．院（晒）坝：房前屋后的平地，用于人员活动或晾晒农产品，经过夯实或硬化的室外地面。按建筑材料分为：“三合土”、“砖、石、水泥砂浆”、“土坝”、“石板坝”等类型。</w:t>
            </w:r>
          </w:p>
          <w:p>
            <w:pPr>
              <w:widowControl/>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5．堡坎：用条状块石（石材）、水泥砼块等硬质块状材料在山坡、斜坡等砌筑的防止泥石、土壤滑坡的保护体。按建筑材料分为：“石堡坎”、“砼堡坎”、“砖堡坎”、“其他”等类型。</w:t>
            </w:r>
          </w:p>
          <w:p>
            <w:pPr>
              <w:widowControl/>
              <w:jc w:val="left"/>
              <w:textAlignment w:val="center"/>
              <w:rPr>
                <w:rFonts w:ascii="仿宋" w:hAnsi="仿宋" w:eastAsia="仿宋" w:cs="仿宋_GB2312"/>
                <w:kern w:val="0"/>
                <w:sz w:val="18"/>
                <w:szCs w:val="18"/>
                <w:lang w:bidi="ar"/>
              </w:rPr>
            </w:pP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-6985</wp:posOffset>
                      </wp:positionV>
                      <wp:extent cx="9277350" cy="12700"/>
                      <wp:effectExtent l="0" t="0" r="19050" b="25400"/>
                      <wp:wrapNone/>
                      <wp:docPr id="2" name="直接连接符 2"/>
                      <wp:cNvGraphicFramePr/>
                      <a:graphic xmlns:a="http://schemas.openxmlformats.org/drawingml/2006/main">
                        <a:graphicData uri="http://schemas.microsoft.com/office/word/2010/wordprocessingShape">
                          <wps:wsp>
                            <wps:cNvCnPr/>
                            <wps:spPr>
                              <a:xfrm flipV="1">
                                <a:off x="0" y="0"/>
                                <a:ext cx="9277350" cy="127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65pt;margin-top:-0.55pt;height:1pt;width:730.5pt;z-index:251659264;mso-width-relative:page;mso-height-relative:page;" filled="f" stroked="t" coordsize="21600,21600" o:gfxdata="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dhItIA&#10;AAAGAQAADwAAAAAAAAABACAAAAAiAAAAZHJzL2Rvd25yZXYueG1sUEsBAhQAFAAAAAgAh07iQIAS&#10;L23sAQAAwAMAAA4AAAAAAAAAAQAgAAAAIQEAAGRycy9lMm9Eb2MueG1sUEsFBgAAAAAGAAYAWQEA&#10;AH8FAAAAAA==&#10;">
                      <v:fill on="f" focussize="0,0"/>
                      <v:stroke weight="1pt" color="#000000 [3200]" miterlimit="8" joinstyle="miter"/>
                      <v:imagedata o:title=""/>
                      <o:lock v:ext="edit" aspectratio="f"/>
                    </v:line>
                  </w:pict>
                </mc:Fallback>
              </mc:AlternateContent>
            </w:r>
            <w:r>
              <w:rPr>
                <w:rFonts w:ascii="仿宋" w:hAnsi="仿宋" w:eastAsia="仿宋" w:cs="仿宋_GB2312"/>
                <w:kern w:val="0"/>
                <w:sz w:val="18"/>
                <w:szCs w:val="18"/>
                <w:lang w:bidi="ar"/>
              </w:rPr>
              <w:t>6</w:t>
            </w:r>
            <w:r>
              <w:rPr>
                <w:rFonts w:hint="eastAsia" w:ascii="仿宋" w:hAnsi="仿宋" w:eastAsia="仿宋" w:cs="仿宋_GB2312"/>
                <w:kern w:val="0"/>
                <w:sz w:val="18"/>
                <w:szCs w:val="18"/>
                <w:lang w:bidi="ar"/>
              </w:rPr>
              <w:t>．地窖：为贮藏薯类、蔬菜或堆放杂物等的地洞或地下室。</w:t>
            </w:r>
          </w:p>
          <w:p>
            <w:pPr>
              <w:widowControl/>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7．粪池：粪池：为人类排泄粪便而挖或构建的土坑、水泥粪池等。按建筑材料分为：“土粪池”、“水泥、三合土粪池”、“条石粪池”等类型。</w:t>
            </w: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8．水池：自行挖建，或者用石砌或砖砌或混凝土修建，具有防渗作用的蓄水设施等。（约6立方米/个）</w:t>
            </w: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9．水井：主要用于开采地下水的工程构筑物。它可以是竖向的、斜向的和不同方向组合的，但一般以竖向为主，可用于取水、排水，也可用于注水。按建筑材料分为：“土水井”、“条石水井”等类型。</w:t>
            </w: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10．坟墓：为埋葬死人的穴和上面的坟头。按照建筑材料分为“普通土或石堆坟”、“砖、石、水泥修砌且有石碑”等。</w:t>
            </w: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11．沼气池：使粪污等有机物在一定温度、湿度及厌氧条件下，经厌氧菌发酵分解产生沼气（甲烷）的密闭构筑物。</w:t>
            </w: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12．排灌沟渠：为灌溉或排水而挖的水道的统称。分为简易挖土排水沟，或砖或石砌沟渠等。</w:t>
            </w: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13．院落大门：院落的主要出入口设置的大门，通常与围墙相连，分为铁大门、铁艺门、木大门等。</w:t>
            </w: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14．大棚：指用竹木杆、轻型钢管或管材等材料做骨架，做成立柱、拉杆，拱杆及压杆，覆盖塑料薄膜或玻璃而成为拱圆形的棚。常见的骨架材质一般有竹、钢等。</w:t>
            </w: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15．玻璃彩钢房：一种以轻型钢、槽钢为骨架，以玻璃或夹芯板为墙板材料，玻璃屋顶，以标准模数系列进行空间组合，构件采用螺栓连接或焊接的阳光房；一般是临时建筑。</w:t>
            </w:r>
          </w:p>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16.围墙、院坝、沼气池、水井等的标准单位应为立方米，但为了征地实施便于利用及方便测量，将围墙、院坝单位调整为平方米，而沼气池、水井等的单位调整为口（按当地常规规格）。</w:t>
            </w:r>
          </w:p>
          <w:p>
            <w:pPr>
              <w:widowControl/>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17.以上未列事项，建议按县平均水平补偿，以双方协商为主；如协商不成，可聘请专业评估公司评估确定。</w:t>
            </w:r>
          </w:p>
          <w:p>
            <w:pPr>
              <w:widowControl/>
              <w:jc w:val="left"/>
              <w:textAlignment w:val="center"/>
              <w:rPr>
                <w:rFonts w:ascii="仿宋" w:hAnsi="仿宋" w:eastAsia="仿宋" w:cs="仿宋_GB2312"/>
                <w:kern w:val="0"/>
                <w:sz w:val="18"/>
                <w:szCs w:val="18"/>
                <w:lang w:bidi="ar"/>
              </w:rPr>
            </w:pPr>
          </w:p>
          <w:p>
            <w:pPr>
              <w:widowControl/>
              <w:jc w:val="left"/>
              <w:textAlignment w:val="center"/>
              <w:rPr>
                <w:rFonts w:ascii="仿宋" w:hAnsi="仿宋" w:eastAsia="仿宋" w:cs="仿宋_GB2312"/>
                <w:kern w:val="0"/>
                <w:sz w:val="18"/>
                <w:szCs w:val="18"/>
                <w:lang w:bidi="ar"/>
              </w:rPr>
            </w:pPr>
          </w:p>
          <w:p>
            <w:pPr>
              <w:widowControl/>
              <w:jc w:val="left"/>
              <w:textAlignment w:val="center"/>
              <w:rPr>
                <w:rFonts w:ascii="仿宋" w:hAnsi="仿宋" w:eastAsia="仿宋" w:cs="仿宋_GB2312"/>
                <w:kern w:val="0"/>
                <w:sz w:val="18"/>
                <w:szCs w:val="18"/>
                <w:lang w:bidi="ar"/>
              </w:rPr>
            </w:pPr>
          </w:p>
          <w:p>
            <w:pPr>
              <w:widowControl/>
              <w:jc w:val="left"/>
              <w:textAlignment w:val="center"/>
              <w:rPr>
                <w:rFonts w:ascii="仿宋" w:hAnsi="仿宋" w:eastAsia="仿宋" w:cs="仿宋_GB2312"/>
                <w:kern w:val="0"/>
                <w:sz w:val="18"/>
                <w:szCs w:val="18"/>
                <w:lang w:bidi="ar"/>
              </w:rPr>
            </w:pPr>
          </w:p>
          <w:p>
            <w:pPr>
              <w:widowControl/>
              <w:jc w:val="left"/>
              <w:textAlignment w:val="center"/>
              <w:rPr>
                <w:rFonts w:ascii="仿宋" w:hAnsi="仿宋" w:eastAsia="仿宋" w:cs="仿宋_GB2312"/>
                <w:kern w:val="0"/>
                <w:sz w:val="18"/>
                <w:szCs w:val="18"/>
                <w:lang w:bidi="ar"/>
              </w:rPr>
            </w:pPr>
          </w:p>
          <w:p>
            <w:pPr>
              <w:widowControl/>
              <w:jc w:val="left"/>
              <w:textAlignment w:val="center"/>
              <w:rPr>
                <w:rFonts w:ascii="仿宋" w:hAnsi="仿宋" w:eastAsia="仿宋" w:cs="仿宋_GB2312"/>
                <w:kern w:val="0"/>
                <w:sz w:val="18"/>
                <w:szCs w:val="18"/>
                <w:lang w:bidi="ar"/>
              </w:rPr>
            </w:pPr>
          </w:p>
          <w:p>
            <w:pPr>
              <w:widowControl/>
              <w:jc w:val="left"/>
              <w:textAlignment w:val="center"/>
              <w:rPr>
                <w:rFonts w:ascii="仿宋" w:hAnsi="仿宋" w:eastAsia="仿宋" w:cs="仿宋_GB2312"/>
                <w:kern w:val="0"/>
                <w:sz w:val="18"/>
                <w:szCs w:val="18"/>
                <w:lang w:bidi="ar"/>
              </w:rPr>
            </w:pPr>
          </w:p>
          <w:p>
            <w:pPr>
              <w:widowControl/>
              <w:jc w:val="left"/>
              <w:textAlignment w:val="center"/>
              <w:rPr>
                <w:rFonts w:ascii="仿宋" w:hAnsi="仿宋" w:eastAsia="仿宋" w:cs="仿宋_GB2312"/>
                <w:kern w:val="0"/>
                <w:sz w:val="18"/>
                <w:szCs w:val="18"/>
                <w:lang w:bidi="ar"/>
              </w:rPr>
            </w:pPr>
          </w:p>
          <w:p>
            <w:pPr>
              <w:widowControl/>
              <w:jc w:val="left"/>
              <w:textAlignment w:val="center"/>
              <w:rPr>
                <w:rFonts w:ascii="仿宋" w:hAnsi="仿宋" w:eastAsia="仿宋" w:cs="仿宋_GB2312"/>
                <w:kern w:val="0"/>
                <w:sz w:val="18"/>
                <w:szCs w:val="18"/>
                <w:lang w:bidi="ar"/>
              </w:rPr>
            </w:pPr>
          </w:p>
          <w:p>
            <w:pPr>
              <w:widowControl/>
              <w:jc w:val="left"/>
              <w:textAlignment w:val="center"/>
              <w:rPr>
                <w:rFonts w:ascii="仿宋" w:hAnsi="仿宋" w:eastAsia="仿宋" w:cs="仿宋_GB2312"/>
                <w:kern w:val="0"/>
                <w:sz w:val="18"/>
                <w:szCs w:val="18"/>
                <w:lang w:bidi="ar"/>
              </w:rPr>
            </w:pPr>
          </w:p>
          <w:p>
            <w:pPr>
              <w:widowControl/>
              <w:jc w:val="left"/>
              <w:textAlignment w:val="center"/>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4592" w:type="dxa"/>
            <w:gridSpan w:val="20"/>
            <w:vMerge w:val="continue"/>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宋体" w:hAnsi="宋体" w:eastAsia="宋体"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806" w:hRule="atLeast"/>
        </w:trPr>
        <w:tc>
          <w:tcPr>
            <w:tcW w:w="14586" w:type="dxa"/>
            <w:gridSpan w:val="19"/>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pStyle w:val="4"/>
              <w:spacing w:before="0" w:after="0" w:line="360" w:lineRule="auto"/>
              <w:ind w:firstLine="562"/>
              <w:jc w:val="center"/>
              <w:rPr>
                <w:rFonts w:ascii="仿宋" w:hAnsi="仿宋"/>
              </w:rPr>
            </w:pPr>
            <w:bookmarkStart w:id="43" w:name="_Toc55458760"/>
            <w:r>
              <w:rPr>
                <w:rFonts w:hint="eastAsia" w:ascii="仿宋" w:hAnsi="仿宋"/>
              </w:rPr>
              <w:t>附表4-零星和成片林木补偿标准表</w:t>
            </w:r>
            <w:bookmarkEnd w:id="4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811" w:hRule="atLeast"/>
        </w:trPr>
        <w:tc>
          <w:tcPr>
            <w:tcW w:w="3263" w:type="dxa"/>
            <w:gridSpan w:val="6"/>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b/>
                <w:sz w:val="24"/>
              </w:rPr>
            </w:pPr>
            <w:r>
              <w:rPr>
                <w:rFonts w:hint="eastAsia" w:ascii="仿宋" w:hAnsi="仿宋" w:eastAsia="仿宋" w:cs="仿宋_GB2312"/>
                <w:b/>
                <w:kern w:val="0"/>
                <w:sz w:val="24"/>
                <w:lang w:bidi="ar"/>
              </w:rPr>
              <w:t>林木补偿类型</w:t>
            </w:r>
          </w:p>
        </w:tc>
        <w:tc>
          <w:tcPr>
            <w:tcW w:w="0" w:type="auto"/>
            <w:gridSpan w:val="3"/>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b/>
                <w:sz w:val="24"/>
              </w:rPr>
            </w:pPr>
            <w:r>
              <w:rPr>
                <w:rFonts w:hint="eastAsia" w:ascii="仿宋" w:hAnsi="仿宋" w:eastAsia="仿宋" w:cs="仿宋_GB2312"/>
                <w:b/>
                <w:kern w:val="0"/>
                <w:sz w:val="24"/>
                <w:lang w:bidi="ar"/>
              </w:rPr>
              <w:t>生长期</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
                <w:sz w:val="24"/>
              </w:rPr>
            </w:pPr>
            <w:r>
              <w:rPr>
                <w:rFonts w:hint="eastAsia" w:ascii="仿宋" w:hAnsi="仿宋" w:eastAsia="仿宋" w:cs="仿宋_GB2312"/>
                <w:b/>
                <w:kern w:val="0"/>
                <w:sz w:val="24"/>
                <w:lang w:bidi="ar"/>
              </w:rPr>
              <w:t>生长期/尺寸说明</w:t>
            </w:r>
          </w:p>
        </w:tc>
        <w:tc>
          <w:tcPr>
            <w:tcW w:w="0" w:type="auto"/>
            <w:gridSpan w:val="2"/>
            <w:tcBorders>
              <w:top w:val="single" w:color="000000" w:sz="12" w:space="0"/>
              <w:left w:val="single" w:color="000000" w:sz="12" w:space="0"/>
              <w:bottom w:val="single" w:color="000000" w:sz="12" w:space="0"/>
              <w:right w:val="single" w:color="000000" w:sz="12"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_GB2312"/>
                <w:b/>
                <w:sz w:val="24"/>
              </w:rPr>
            </w:pPr>
            <w:r>
              <w:rPr>
                <w:rFonts w:hint="eastAsia" w:ascii="仿宋" w:hAnsi="仿宋" w:eastAsia="仿宋" w:cs="仿宋_GB2312"/>
                <w:b/>
                <w:kern w:val="0"/>
                <w:sz w:val="24"/>
                <w:lang w:bidi="ar"/>
              </w:rPr>
              <w:t>单位</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b/>
                <w:sz w:val="24"/>
              </w:rPr>
            </w:pPr>
            <w:r>
              <w:rPr>
                <w:rFonts w:hint="eastAsia" w:ascii="仿宋" w:hAnsi="仿宋" w:eastAsia="仿宋" w:cs="仿宋_GB2312"/>
                <w:b/>
                <w:kern w:val="0"/>
                <w:sz w:val="24"/>
                <w:lang w:bidi="ar"/>
              </w:rPr>
              <w:t>补偿标准（元）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restart"/>
            <w:tcBorders>
              <w:top w:val="single" w:color="000000" w:sz="12" w:space="0"/>
              <w:left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经济林木</w:t>
            </w:r>
          </w:p>
        </w:tc>
        <w:tc>
          <w:tcPr>
            <w:tcW w:w="1581" w:type="dxa"/>
            <w:gridSpan w:val="3"/>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核桃树</w:t>
            </w: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幼苗</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幼果苗</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Cs w:val="21"/>
                <w:lang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continue"/>
            <w:tcBorders>
              <w:left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1" w:type="dxa"/>
            <w:gridSpan w:val="3"/>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幼树</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小型果木</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Cs w:val="21"/>
                <w:lang w:bidi="ar"/>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continue"/>
            <w:tcBorders>
              <w:left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1" w:type="dxa"/>
            <w:gridSpan w:val="3"/>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幼果期</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中型果木</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Cs w:val="21"/>
                <w:lang w:bidi="ar"/>
              </w:rPr>
              <w:t>1841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continue"/>
            <w:tcBorders>
              <w:left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1" w:type="dxa"/>
            <w:gridSpan w:val="3"/>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盛果期</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大型果木</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Cs w:val="21"/>
                <w:lang w:bidi="ar"/>
              </w:rPr>
              <w:t>10842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continue"/>
            <w:tcBorders>
              <w:left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1" w:type="dxa"/>
            <w:gridSpan w:val="3"/>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衰果期</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大型果木</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Cs w:val="21"/>
                <w:lang w:bidi="ar"/>
              </w:rPr>
              <w:t>4</w:t>
            </w:r>
            <w:r>
              <w:rPr>
                <w:rFonts w:ascii="仿宋" w:hAnsi="仿宋" w:eastAsia="仿宋" w:cs="仿宋_GB2312"/>
                <w:kern w:val="0"/>
                <w:szCs w:val="21"/>
                <w:lang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continue"/>
            <w:tcBorders>
              <w:left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1" w:type="dxa"/>
            <w:gridSpan w:val="3"/>
            <w:vMerge w:val="restart"/>
            <w:tcBorders>
              <w:top w:val="single" w:color="000000" w:sz="12" w:space="0"/>
              <w:left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如桃树、梨树、油桐树等</w:t>
            </w: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幼苗</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幼果苗</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000000"/>
                <w:szCs w:val="21"/>
              </w:rPr>
            </w:pPr>
            <w:r>
              <w:rPr>
                <w:rFonts w:hint="eastAsia" w:ascii="仿宋" w:hAnsi="仿宋" w:eastAsia="仿宋" w:cs="仿宋_GB2312"/>
                <w:kern w:val="0"/>
                <w:szCs w:val="21"/>
                <w:lang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continue"/>
            <w:tcBorders>
              <w:left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1" w:type="dxa"/>
            <w:gridSpan w:val="3"/>
            <w:vMerge w:val="continue"/>
            <w:tcBorders>
              <w:left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幼树</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小型果木</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000000"/>
                <w:szCs w:val="21"/>
              </w:rPr>
            </w:pPr>
            <w:r>
              <w:rPr>
                <w:rFonts w:hint="eastAsia" w:ascii="仿宋" w:hAnsi="仿宋" w:eastAsia="仿宋" w:cs="仿宋_GB2312"/>
                <w:kern w:val="0"/>
                <w:szCs w:val="21"/>
                <w:lang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continue"/>
            <w:tcBorders>
              <w:left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1" w:type="dxa"/>
            <w:gridSpan w:val="3"/>
            <w:vMerge w:val="continue"/>
            <w:tcBorders>
              <w:left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幼果期</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中型果木</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000000"/>
                <w:szCs w:val="21"/>
              </w:rPr>
            </w:pPr>
            <w:r>
              <w:rPr>
                <w:rFonts w:hint="eastAsia" w:ascii="仿宋" w:hAnsi="仿宋" w:eastAsia="仿宋" w:cs="仿宋_GB2312"/>
                <w:kern w:val="0"/>
                <w:szCs w:val="21"/>
                <w:lang w:bidi="ar"/>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continue"/>
            <w:tcBorders>
              <w:left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1" w:type="dxa"/>
            <w:gridSpan w:val="3"/>
            <w:vMerge w:val="continue"/>
            <w:tcBorders>
              <w:left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盛果期</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大型果木</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000000"/>
                <w:szCs w:val="21"/>
              </w:rPr>
            </w:pPr>
            <w:r>
              <w:rPr>
                <w:rFonts w:hint="eastAsia" w:ascii="仿宋" w:hAnsi="仿宋" w:eastAsia="仿宋" w:cs="仿宋_GB2312"/>
                <w:kern w:val="0"/>
                <w:szCs w:val="21"/>
                <w:lang w:bidi="ar"/>
              </w:rPr>
              <w:t>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continue"/>
            <w:tcBorders>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1" w:type="dxa"/>
            <w:gridSpan w:val="3"/>
            <w:vMerge w:val="continue"/>
            <w:tcBorders>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衰果期</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大型果木</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color w:val="000000"/>
                <w:szCs w:val="21"/>
              </w:rPr>
            </w:pPr>
            <w:r>
              <w:rPr>
                <w:rFonts w:hint="eastAsia" w:ascii="仿宋" w:hAnsi="仿宋" w:eastAsia="仿宋" w:cs="仿宋_GB2312"/>
                <w:kern w:val="0"/>
                <w:szCs w:val="21"/>
                <w:lang w:bidi="ar"/>
              </w:rPr>
              <w:t>4</w:t>
            </w:r>
            <w:r>
              <w:rPr>
                <w:rFonts w:ascii="仿宋" w:hAnsi="仿宋" w:eastAsia="仿宋" w:cs="仿宋_GB2312"/>
                <w:kern w:val="0"/>
                <w:szCs w:val="21"/>
                <w:lang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木本植物</w:t>
            </w:r>
          </w:p>
        </w:tc>
        <w:tc>
          <w:tcPr>
            <w:tcW w:w="1581" w:type="dxa"/>
            <w:gridSpan w:val="3"/>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如杨树、柳树等</w:t>
            </w: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幼苗和幼树</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定植不足一年或胸径小于5公分</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szCs w:val="21"/>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1" w:type="dxa"/>
            <w:gridSpan w:val="3"/>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小型树木</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5-10公分（含5公分）</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szCs w:val="21"/>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1" w:type="dxa"/>
            <w:gridSpan w:val="3"/>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中型树木</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10-20公分（含10公分）</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szCs w:val="21"/>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90" w:hRule="atLeast"/>
        </w:trPr>
        <w:tc>
          <w:tcPr>
            <w:tcW w:w="1682" w:type="dxa"/>
            <w:gridSpan w:val="3"/>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1" w:type="dxa"/>
            <w:gridSpan w:val="3"/>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center"/>
              <w:rPr>
                <w:rFonts w:ascii="仿宋" w:hAnsi="仿宋" w:eastAsia="仿宋" w:cs="仿宋_GB2312"/>
                <w:sz w:val="24"/>
              </w:rPr>
            </w:pPr>
          </w:p>
        </w:tc>
        <w:tc>
          <w:tcPr>
            <w:tcW w:w="1580" w:type="dxa"/>
            <w:gridSpan w:val="3"/>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大型树木</w:t>
            </w:r>
          </w:p>
        </w:tc>
        <w:tc>
          <w:tcPr>
            <w:tcW w:w="1877"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20公分以上（含20公分）</w:t>
            </w:r>
          </w:p>
        </w:tc>
        <w:tc>
          <w:tcPr>
            <w:tcW w:w="1580" w:type="dxa"/>
            <w:gridSpan w:val="2"/>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sz w:val="24"/>
              </w:rPr>
            </w:pPr>
            <w:r>
              <w:rPr>
                <w:rFonts w:hint="eastAsia" w:ascii="仿宋" w:hAnsi="仿宋" w:eastAsia="仿宋" w:cs="仿宋_GB2312"/>
                <w:kern w:val="0"/>
                <w:sz w:val="24"/>
                <w:lang w:bidi="ar"/>
              </w:rPr>
              <w:t>株</w:t>
            </w:r>
          </w:p>
        </w:tc>
        <w:tc>
          <w:tcPr>
            <w:tcW w:w="6286" w:type="dxa"/>
            <w:gridSpan w:val="4"/>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_GB2312"/>
                <w:kern w:val="0"/>
                <w:sz w:val="24"/>
                <w:lang w:bidi="ar"/>
              </w:rPr>
            </w:pPr>
            <w:r>
              <w:rPr>
                <w:rFonts w:hint="eastAsia" w:ascii="仿宋" w:hAnsi="仿宋" w:eastAsia="仿宋" w:cs="仿宋_GB2312"/>
                <w:szCs w:val="21"/>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21" w:hRule="atLeast"/>
        </w:trPr>
        <w:tc>
          <w:tcPr>
            <w:tcW w:w="14586" w:type="dxa"/>
            <w:gridSpan w:val="19"/>
            <w:vMerge w:val="restart"/>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说明：</w:t>
            </w:r>
          </w:p>
          <w:p>
            <w:pPr>
              <w:widowControl/>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1．经济林木：指可结经济果的树木，如苹果树、桃树等。</w:t>
            </w:r>
          </w:p>
          <w:p>
            <w:pPr>
              <w:widowControl/>
              <w:ind w:firstLine="360"/>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（1）幼苗：是指定植不足半年的幼苗。</w:t>
            </w:r>
          </w:p>
          <w:p>
            <w:pPr>
              <w:widowControl/>
              <w:ind w:firstLine="360"/>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（2）幼树：是指已经按成树分开栽种的及种植不足一年的幼树。</w:t>
            </w:r>
          </w:p>
          <w:p>
            <w:pPr>
              <w:widowControl/>
              <w:ind w:firstLine="360"/>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（3）幼果期：根据生长年限，不同果树的幼果期年限不同。苹果、梨、柿子、红果、核桃等从定植到三年生以内；桃树、李、杏二年生以内；葡萄、枣一年生以内。</w:t>
            </w:r>
          </w:p>
          <w:p>
            <w:pPr>
              <w:widowControl/>
              <w:ind w:firstLine="360"/>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（4）成果期：指产果已经2年以上的果树。</w:t>
            </w:r>
          </w:p>
          <w:p>
            <w:pPr>
              <w:widowControl/>
              <w:ind w:firstLine="360"/>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（5）衰果期：指产果20年之后产量及质量均有下降、逐渐趋向衰败的果树。</w:t>
            </w:r>
          </w:p>
          <w:p>
            <w:pPr>
              <w:widowControl/>
              <w:ind w:firstLine="360"/>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2．木本植物：指根和茎因增粗生长形成大量的木质部，而细胞壁也多数木质化的坚固的植物。是草本植物的对应词。地上部分为多年生，分乔木和灌木。植物体木质部发达，茎坚硬，多年生；如下尺寸以胸径为标准。</w:t>
            </w:r>
          </w:p>
          <w:p>
            <w:pPr>
              <w:widowControl/>
              <w:ind w:firstLine="360"/>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（1）幼苗和幼树：是指定植不足一年的幼苗。</w:t>
            </w:r>
          </w:p>
          <w:p>
            <w:pPr>
              <w:widowControl/>
              <w:ind w:firstLine="360"/>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（2）小型树木：是指10公分以下的树木。</w:t>
            </w:r>
          </w:p>
          <w:p>
            <w:pPr>
              <w:widowControl/>
              <w:ind w:firstLine="360"/>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（3）中型树木：是指10-20公分的树木（含10公分）。</w:t>
            </w:r>
          </w:p>
          <w:p>
            <w:pPr>
              <w:widowControl/>
              <w:ind w:firstLine="360"/>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（4）大型树木：是指20公分以上的树木（含20公分）。</w:t>
            </w:r>
          </w:p>
          <w:p>
            <w:pPr>
              <w:widowControl/>
              <w:ind w:firstLine="360"/>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3. 松、柏、杉、椿等用材树及其它名贵树木和石榴、柑橘、枇杷、黄桃、茶树、猕猴桃等经济林木特有树种建议专项评估确定补偿价格。</w:t>
            </w:r>
          </w:p>
          <w:p>
            <w:pPr>
              <w:widowControl/>
              <w:ind w:firstLine="360"/>
              <w:jc w:val="left"/>
              <w:textAlignment w:val="center"/>
              <w:rPr>
                <w:rFonts w:hint="eastAsia" w:ascii="仿宋" w:hAnsi="仿宋" w:eastAsia="仿宋" w:cs="仿宋_GB2312"/>
                <w:kern w:val="0"/>
                <w:sz w:val="18"/>
                <w:szCs w:val="18"/>
                <w:lang w:eastAsia="zh-CN" w:bidi="ar"/>
              </w:rPr>
            </w:pPr>
            <w:r>
              <w:rPr>
                <w:rFonts w:hint="eastAsia" w:ascii="仿宋" w:hAnsi="仿宋" w:eastAsia="仿宋" w:cs="仿宋_GB2312"/>
                <w:kern w:val="0"/>
                <w:sz w:val="18"/>
                <w:szCs w:val="18"/>
                <w:lang w:bidi="ar"/>
              </w:rPr>
              <w:t>4.表中补偿价格为零星林木补偿价格，补偿协议可对补偿后的被补偿林木进行约定。如补偿协议约定被补偿林木可由受补偿人自行处理，则受补偿人应按照补偿协议约定时间自行处理；超过协议约定时间未处理的视为自动放弃，由土地征收部门处置。</w:t>
            </w:r>
          </w:p>
          <w:p>
            <w:pPr>
              <w:widowControl/>
              <w:ind w:firstLine="360"/>
              <w:jc w:val="left"/>
              <w:textAlignment w:val="center"/>
              <w:rPr>
                <w:rFonts w:ascii="仿宋" w:hAnsi="仿宋" w:eastAsia="仿宋" w:cs="仿宋_GB2312"/>
                <w:kern w:val="0"/>
                <w:sz w:val="18"/>
                <w:szCs w:val="18"/>
                <w:lang w:bidi="ar"/>
              </w:rPr>
            </w:pPr>
            <w:r>
              <w:rPr>
                <w:rFonts w:hint="eastAsia" w:ascii="仿宋" w:hAnsi="仿宋" w:eastAsia="仿宋" w:cs="仿宋_GB2312"/>
                <w:kern w:val="0"/>
                <w:sz w:val="18"/>
                <w:szCs w:val="18"/>
                <w:lang w:bidi="ar"/>
              </w:rPr>
              <w:t>5.成片林木可参照零星林木的补偿价格，按每亩平均种植颗数计算补偿价格（元/亩）。</w:t>
            </w:r>
          </w:p>
          <w:p>
            <w:pPr>
              <w:widowControl/>
              <w:ind w:firstLine="360"/>
              <w:jc w:val="left"/>
              <w:textAlignment w:val="center"/>
              <w:rPr>
                <w:rFonts w:ascii="仿宋" w:hAnsi="仿宋" w:eastAsia="仿宋" w:cs="仿宋_GB2312"/>
                <w:kern w:val="0"/>
                <w:sz w:val="18"/>
                <w:szCs w:val="18"/>
                <w:lang w:bidi="ar"/>
              </w:rPr>
            </w:pPr>
          </w:p>
          <w:p>
            <w:pPr>
              <w:widowControl/>
              <w:ind w:firstLine="360"/>
              <w:jc w:val="left"/>
              <w:textAlignment w:val="center"/>
              <w:rPr>
                <w:rFonts w:ascii="仿宋" w:hAnsi="仿宋" w:eastAsia="仿宋" w:cs="仿宋_GB2312"/>
                <w:kern w:val="0"/>
                <w:sz w:val="18"/>
                <w:szCs w:val="18"/>
                <w:lang w:bidi="ar"/>
              </w:rPr>
            </w:pPr>
          </w:p>
          <w:p>
            <w:pPr>
              <w:widowControl/>
              <w:ind w:firstLine="360"/>
              <w:jc w:val="left"/>
              <w:textAlignment w:val="center"/>
              <w:rPr>
                <w:rFonts w:ascii="仿宋" w:hAnsi="仿宋" w:eastAsia="仿宋" w:cs="仿宋_GB2312"/>
                <w:kern w:val="0"/>
                <w:sz w:val="18"/>
                <w:szCs w:val="18"/>
                <w:lang w:bidi="ar"/>
              </w:rPr>
            </w:pPr>
          </w:p>
          <w:p>
            <w:pPr>
              <w:widowControl/>
              <w:ind w:firstLine="360"/>
              <w:jc w:val="left"/>
              <w:textAlignment w:val="center"/>
              <w:rPr>
                <w:rFonts w:ascii="仿宋" w:hAnsi="仿宋" w:eastAsia="仿宋" w:cs="仿宋_GB2312"/>
                <w:kern w:val="0"/>
                <w:sz w:val="18"/>
                <w:szCs w:val="18"/>
                <w:lang w:bidi="ar"/>
              </w:rPr>
            </w:pPr>
          </w:p>
          <w:p>
            <w:pPr>
              <w:widowControl/>
              <w:ind w:firstLine="360"/>
              <w:jc w:val="left"/>
              <w:textAlignment w:val="center"/>
              <w:rPr>
                <w:rFonts w:ascii="仿宋" w:hAnsi="仿宋" w:eastAsia="仿宋" w:cs="仿宋_GB2312"/>
                <w:kern w:val="0"/>
                <w:sz w:val="18"/>
                <w:szCs w:val="18"/>
                <w:lang w:bidi="ar"/>
              </w:rPr>
            </w:pPr>
          </w:p>
          <w:p>
            <w:pPr>
              <w:widowControl/>
              <w:ind w:firstLine="360"/>
              <w:jc w:val="left"/>
              <w:textAlignment w:val="center"/>
              <w:rPr>
                <w:rFonts w:ascii="仿宋" w:hAnsi="仿宋" w:eastAsia="仿宋" w:cs="仿宋_GB2312"/>
                <w:kern w:val="0"/>
                <w:sz w:val="18"/>
                <w:szCs w:val="18"/>
                <w:lang w:bidi="ar"/>
              </w:rPr>
            </w:pPr>
          </w:p>
          <w:p>
            <w:pPr>
              <w:widowControl/>
              <w:ind w:firstLine="360"/>
              <w:jc w:val="left"/>
              <w:textAlignment w:val="center"/>
              <w:rPr>
                <w:rFonts w:ascii="仿宋" w:hAnsi="仿宋" w:eastAsia="仿宋" w:cs="仿宋_GB2312"/>
                <w:kern w:val="0"/>
                <w:sz w:val="18"/>
                <w:szCs w:val="18"/>
                <w:lang w:bidi="ar"/>
              </w:rPr>
            </w:pPr>
          </w:p>
          <w:p>
            <w:pPr>
              <w:widowControl/>
              <w:ind w:firstLine="360"/>
              <w:jc w:val="left"/>
              <w:textAlignment w:val="center"/>
              <w:rPr>
                <w:rFonts w:ascii="仿宋" w:hAnsi="仿宋" w:eastAsia="仿宋" w:cs="仿宋_GB2312"/>
                <w:kern w:val="0"/>
                <w:sz w:val="18"/>
                <w:szCs w:val="18"/>
                <w:lang w:bidi="ar"/>
              </w:rPr>
            </w:pPr>
          </w:p>
          <w:p>
            <w:pPr>
              <w:widowControl/>
              <w:jc w:val="left"/>
              <w:textAlignment w:val="center"/>
              <w:rPr>
                <w:rFonts w:ascii="仿宋" w:hAnsi="仿宋" w:eastAsia="仿宋"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624" w:hRule="atLeast"/>
        </w:trPr>
        <w:tc>
          <w:tcPr>
            <w:tcW w:w="14586" w:type="dxa"/>
            <w:gridSpan w:val="19"/>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仿宋_GB2312" w:hAnsi="宋体"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624" w:hRule="atLeast"/>
        </w:trPr>
        <w:tc>
          <w:tcPr>
            <w:tcW w:w="14586" w:type="dxa"/>
            <w:gridSpan w:val="19"/>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仿宋_GB2312" w:hAnsi="宋体"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624" w:hRule="atLeast"/>
        </w:trPr>
        <w:tc>
          <w:tcPr>
            <w:tcW w:w="14586" w:type="dxa"/>
            <w:gridSpan w:val="19"/>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仿宋_GB2312" w:hAnsi="宋体"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624" w:hRule="atLeast"/>
        </w:trPr>
        <w:tc>
          <w:tcPr>
            <w:tcW w:w="14586" w:type="dxa"/>
            <w:gridSpan w:val="19"/>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仿宋_GB2312" w:hAnsi="宋体"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624" w:hRule="atLeast"/>
        </w:trPr>
        <w:tc>
          <w:tcPr>
            <w:tcW w:w="14586" w:type="dxa"/>
            <w:gridSpan w:val="19"/>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仿宋_GB2312" w:hAnsi="宋体"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624" w:hRule="atLeast"/>
        </w:trPr>
        <w:tc>
          <w:tcPr>
            <w:tcW w:w="14586" w:type="dxa"/>
            <w:gridSpan w:val="19"/>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仿宋_GB2312" w:hAnsi="宋体"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624" w:hRule="atLeast"/>
        </w:trPr>
        <w:tc>
          <w:tcPr>
            <w:tcW w:w="14586" w:type="dxa"/>
            <w:gridSpan w:val="19"/>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仿宋_GB2312" w:hAnsi="宋体"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624" w:hRule="atLeast"/>
        </w:trPr>
        <w:tc>
          <w:tcPr>
            <w:tcW w:w="14586" w:type="dxa"/>
            <w:gridSpan w:val="19"/>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仿宋_GB2312" w:hAnsi="宋体"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624" w:hRule="atLeast"/>
        </w:trPr>
        <w:tc>
          <w:tcPr>
            <w:tcW w:w="14586" w:type="dxa"/>
            <w:gridSpan w:val="19"/>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仿宋_GB2312" w:hAnsi="宋体"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624" w:hRule="atLeast"/>
        </w:trPr>
        <w:tc>
          <w:tcPr>
            <w:tcW w:w="14586" w:type="dxa"/>
            <w:gridSpan w:val="19"/>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仿宋_GB2312" w:hAnsi="宋体"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624" w:hRule="atLeast"/>
        </w:trPr>
        <w:tc>
          <w:tcPr>
            <w:tcW w:w="14586" w:type="dxa"/>
            <w:gridSpan w:val="19"/>
            <w:vMerge w:val="continue"/>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jc w:val="left"/>
              <w:rPr>
                <w:rFonts w:ascii="仿宋_GB2312" w:hAnsi="宋体"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624" w:hRule="atLeast"/>
        </w:trPr>
        <w:tc>
          <w:tcPr>
            <w:tcW w:w="14586" w:type="dxa"/>
            <w:gridSpan w:val="19"/>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pStyle w:val="4"/>
              <w:spacing w:before="0" w:after="0" w:line="360" w:lineRule="auto"/>
              <w:ind w:firstLine="562"/>
              <w:jc w:val="center"/>
              <w:rPr>
                <w:rFonts w:ascii="仿宋" w:hAnsi="仿宋" w:cs="宋体"/>
                <w:b w:val="0"/>
                <w:bCs w:val="0"/>
                <w:kern w:val="0"/>
                <w:sz w:val="21"/>
                <w:szCs w:val="21"/>
              </w:rPr>
            </w:pPr>
            <w:bookmarkStart w:id="44" w:name="_Toc55458761"/>
            <w:r>
              <w:rPr>
                <w:rFonts w:hint="eastAsia" w:ascii="仿宋" w:hAnsi="仿宋"/>
              </w:rPr>
              <w:t>附表5-房屋建筑物结构评定标准</w:t>
            </w:r>
            <w:bookmarkEnd w:id="44"/>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6" w:type="dxa"/>
          <w:trHeight w:val="690" w:hRule="atLeast"/>
          <w:jc w:val="center"/>
        </w:trPr>
        <w:tc>
          <w:tcPr>
            <w:tcW w:w="696" w:type="dxa"/>
            <w:vMerge w:val="restart"/>
            <w:shd w:val="clear" w:color="auto" w:fill="auto"/>
            <w:noWrap/>
            <w:vAlign w:val="center"/>
          </w:tcPr>
          <w:p>
            <w:pPr>
              <w:widowControl/>
              <w:adjustRightInd w:val="0"/>
              <w:snapToGrid w:val="0"/>
              <w:jc w:val="center"/>
              <w:rPr>
                <w:rFonts w:ascii="仿宋" w:hAnsi="仿宋" w:eastAsia="仿宋" w:cs="宋体"/>
                <w:b/>
                <w:bCs/>
                <w:kern w:val="0"/>
                <w:sz w:val="24"/>
              </w:rPr>
            </w:pPr>
            <w:r>
              <w:rPr>
                <w:rFonts w:hint="eastAsia" w:ascii="仿宋" w:hAnsi="仿宋" w:eastAsia="仿宋" w:cs="宋体"/>
                <w:b/>
                <w:bCs/>
                <w:kern w:val="0"/>
                <w:sz w:val="24"/>
              </w:rPr>
              <w:t>结构</w:t>
            </w:r>
          </w:p>
          <w:p>
            <w:pPr>
              <w:widowControl/>
              <w:adjustRightInd w:val="0"/>
              <w:snapToGrid w:val="0"/>
              <w:jc w:val="center"/>
              <w:rPr>
                <w:rFonts w:ascii="仿宋" w:hAnsi="仿宋" w:eastAsia="仿宋" w:cs="宋体"/>
                <w:b/>
                <w:bCs/>
                <w:kern w:val="0"/>
                <w:sz w:val="24"/>
              </w:rPr>
            </w:pPr>
            <w:r>
              <w:rPr>
                <w:rFonts w:hint="eastAsia" w:ascii="仿宋" w:hAnsi="仿宋" w:eastAsia="仿宋" w:cs="宋体"/>
                <w:b/>
                <w:bCs/>
                <w:kern w:val="0"/>
                <w:sz w:val="24"/>
              </w:rPr>
              <w:t>类型</w:t>
            </w:r>
          </w:p>
        </w:tc>
        <w:tc>
          <w:tcPr>
            <w:tcW w:w="3976" w:type="dxa"/>
            <w:gridSpan w:val="7"/>
            <w:shd w:val="clear" w:color="auto" w:fill="auto"/>
            <w:noWrap/>
            <w:vAlign w:val="center"/>
          </w:tcPr>
          <w:p>
            <w:pPr>
              <w:widowControl/>
              <w:adjustRightInd w:val="0"/>
              <w:snapToGrid w:val="0"/>
              <w:jc w:val="center"/>
              <w:rPr>
                <w:rFonts w:ascii="仿宋" w:hAnsi="仿宋" w:eastAsia="仿宋" w:cs="宋体"/>
                <w:b/>
                <w:bCs/>
                <w:kern w:val="0"/>
                <w:sz w:val="24"/>
              </w:rPr>
            </w:pPr>
            <w:r>
              <w:rPr>
                <w:rFonts w:hint="eastAsia" w:ascii="仿宋" w:hAnsi="仿宋" w:eastAsia="仿宋" w:cs="宋体"/>
                <w:b/>
                <w:bCs/>
                <w:kern w:val="0"/>
                <w:sz w:val="24"/>
              </w:rPr>
              <w:t>建筑工程</w:t>
            </w:r>
          </w:p>
        </w:tc>
        <w:tc>
          <w:tcPr>
            <w:tcW w:w="7464" w:type="dxa"/>
            <w:gridSpan w:val="10"/>
            <w:shd w:val="clear" w:color="auto" w:fill="auto"/>
            <w:vAlign w:val="center"/>
          </w:tcPr>
          <w:p>
            <w:pPr>
              <w:widowControl/>
              <w:adjustRightInd w:val="0"/>
              <w:snapToGrid w:val="0"/>
              <w:jc w:val="center"/>
              <w:rPr>
                <w:rFonts w:ascii="仿宋" w:hAnsi="仿宋" w:eastAsia="仿宋" w:cs="宋体"/>
                <w:b/>
                <w:bCs/>
                <w:kern w:val="0"/>
                <w:sz w:val="24"/>
              </w:rPr>
            </w:pPr>
            <w:r>
              <w:rPr>
                <w:rFonts w:hint="eastAsia" w:ascii="仿宋" w:hAnsi="仿宋" w:eastAsia="仿宋" w:cs="宋体"/>
                <w:b/>
                <w:bCs/>
                <w:kern w:val="0"/>
                <w:sz w:val="24"/>
              </w:rPr>
              <w:t>装饰工程</w:t>
            </w:r>
          </w:p>
        </w:tc>
        <w:tc>
          <w:tcPr>
            <w:tcW w:w="2450" w:type="dxa"/>
            <w:shd w:val="clear" w:color="auto" w:fill="auto"/>
            <w:vAlign w:val="center"/>
          </w:tcPr>
          <w:p>
            <w:pPr>
              <w:widowControl/>
              <w:adjustRightInd w:val="0"/>
              <w:snapToGrid w:val="0"/>
              <w:jc w:val="center"/>
              <w:rPr>
                <w:rFonts w:ascii="仿宋" w:hAnsi="仿宋" w:eastAsia="仿宋" w:cs="宋体"/>
                <w:b/>
                <w:bCs/>
                <w:kern w:val="0"/>
                <w:sz w:val="24"/>
              </w:rPr>
            </w:pPr>
            <w:r>
              <w:rPr>
                <w:rFonts w:hint="eastAsia" w:ascii="仿宋" w:hAnsi="仿宋" w:eastAsia="仿宋" w:cs="宋体"/>
                <w:b/>
                <w:bCs/>
                <w:kern w:val="0"/>
                <w:sz w:val="24"/>
              </w:rPr>
              <w:t>安装工程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6" w:type="dxa"/>
          <w:trHeight w:val="690" w:hRule="atLeast"/>
          <w:jc w:val="center"/>
        </w:trPr>
        <w:tc>
          <w:tcPr>
            <w:tcW w:w="696" w:type="dxa"/>
            <w:vMerge w:val="continue"/>
            <w:vAlign w:val="center"/>
          </w:tcPr>
          <w:p>
            <w:pPr>
              <w:widowControl/>
              <w:adjustRightInd w:val="0"/>
              <w:snapToGrid w:val="0"/>
              <w:jc w:val="center"/>
              <w:rPr>
                <w:rFonts w:ascii="仿宋" w:hAnsi="仿宋" w:eastAsia="仿宋" w:cs="宋体"/>
                <w:b/>
                <w:bCs/>
                <w:kern w:val="0"/>
                <w:sz w:val="24"/>
              </w:rPr>
            </w:pPr>
          </w:p>
        </w:tc>
        <w:tc>
          <w:tcPr>
            <w:tcW w:w="3976" w:type="dxa"/>
            <w:gridSpan w:val="7"/>
            <w:shd w:val="clear" w:color="auto" w:fill="auto"/>
            <w:vAlign w:val="center"/>
          </w:tcPr>
          <w:p>
            <w:pPr>
              <w:widowControl/>
              <w:adjustRightInd w:val="0"/>
              <w:snapToGrid w:val="0"/>
              <w:jc w:val="center"/>
              <w:rPr>
                <w:rFonts w:ascii="仿宋" w:hAnsi="仿宋" w:eastAsia="仿宋" w:cs="宋体"/>
                <w:b/>
                <w:bCs/>
                <w:kern w:val="0"/>
                <w:sz w:val="24"/>
              </w:rPr>
            </w:pPr>
            <w:r>
              <w:rPr>
                <w:rFonts w:hint="eastAsia" w:ascii="仿宋" w:hAnsi="仿宋" w:eastAsia="仿宋" w:cs="宋体"/>
                <w:b/>
                <w:bCs/>
                <w:kern w:val="0"/>
                <w:sz w:val="24"/>
              </w:rPr>
              <w:t>主体工程</w:t>
            </w:r>
          </w:p>
        </w:tc>
        <w:tc>
          <w:tcPr>
            <w:tcW w:w="1936" w:type="dxa"/>
            <w:gridSpan w:val="4"/>
            <w:shd w:val="clear" w:color="auto" w:fill="auto"/>
            <w:vAlign w:val="center"/>
          </w:tcPr>
          <w:p>
            <w:pPr>
              <w:widowControl/>
              <w:adjustRightInd w:val="0"/>
              <w:snapToGrid w:val="0"/>
              <w:jc w:val="center"/>
              <w:rPr>
                <w:rFonts w:ascii="仿宋" w:hAnsi="仿宋" w:eastAsia="仿宋" w:cs="宋体"/>
                <w:b/>
                <w:bCs/>
                <w:kern w:val="0"/>
                <w:sz w:val="24"/>
              </w:rPr>
            </w:pPr>
            <w:r>
              <w:rPr>
                <w:rFonts w:hint="eastAsia" w:ascii="仿宋" w:hAnsi="仿宋" w:eastAsia="仿宋" w:cs="宋体"/>
                <w:b/>
                <w:bCs/>
                <w:kern w:val="0"/>
                <w:sz w:val="24"/>
              </w:rPr>
              <w:t>地面</w:t>
            </w:r>
          </w:p>
        </w:tc>
        <w:tc>
          <w:tcPr>
            <w:tcW w:w="1984" w:type="dxa"/>
            <w:gridSpan w:val="4"/>
            <w:shd w:val="clear" w:color="auto" w:fill="auto"/>
            <w:vAlign w:val="center"/>
          </w:tcPr>
          <w:p>
            <w:pPr>
              <w:widowControl/>
              <w:adjustRightInd w:val="0"/>
              <w:snapToGrid w:val="0"/>
              <w:jc w:val="center"/>
              <w:rPr>
                <w:rFonts w:ascii="仿宋" w:hAnsi="仿宋" w:eastAsia="仿宋" w:cs="宋体"/>
                <w:b/>
                <w:bCs/>
                <w:kern w:val="0"/>
                <w:sz w:val="24"/>
              </w:rPr>
            </w:pPr>
            <w:r>
              <w:rPr>
                <w:rFonts w:hint="eastAsia" w:ascii="仿宋" w:hAnsi="仿宋" w:eastAsia="仿宋" w:cs="宋体"/>
                <w:b/>
                <w:bCs/>
                <w:kern w:val="0"/>
                <w:sz w:val="24"/>
              </w:rPr>
              <w:t>墙面</w:t>
            </w:r>
          </w:p>
          <w:p>
            <w:pPr>
              <w:widowControl/>
              <w:adjustRightInd w:val="0"/>
              <w:snapToGrid w:val="0"/>
              <w:jc w:val="center"/>
              <w:rPr>
                <w:rFonts w:ascii="仿宋" w:hAnsi="仿宋" w:eastAsia="仿宋" w:cs="宋体"/>
                <w:b/>
                <w:bCs/>
                <w:kern w:val="0"/>
                <w:sz w:val="24"/>
              </w:rPr>
            </w:pPr>
            <w:r>
              <w:rPr>
                <w:rFonts w:hint="eastAsia" w:ascii="仿宋" w:hAnsi="仿宋" w:eastAsia="仿宋" w:cs="宋体"/>
                <w:b/>
                <w:bCs/>
                <w:kern w:val="0"/>
                <w:sz w:val="24"/>
              </w:rPr>
              <w:t>（内、外）</w:t>
            </w:r>
          </w:p>
        </w:tc>
        <w:tc>
          <w:tcPr>
            <w:tcW w:w="1843" w:type="dxa"/>
            <w:shd w:val="clear" w:color="auto" w:fill="auto"/>
            <w:vAlign w:val="center"/>
          </w:tcPr>
          <w:p>
            <w:pPr>
              <w:widowControl/>
              <w:adjustRightInd w:val="0"/>
              <w:snapToGrid w:val="0"/>
              <w:jc w:val="center"/>
              <w:rPr>
                <w:rFonts w:ascii="仿宋" w:hAnsi="仿宋" w:eastAsia="仿宋" w:cs="宋体"/>
                <w:b/>
                <w:bCs/>
                <w:kern w:val="0"/>
                <w:sz w:val="24"/>
              </w:rPr>
            </w:pPr>
            <w:r>
              <w:rPr>
                <w:rFonts w:hint="eastAsia" w:ascii="仿宋" w:hAnsi="仿宋" w:eastAsia="仿宋" w:cs="宋体"/>
                <w:b/>
                <w:bCs/>
                <w:kern w:val="0"/>
                <w:sz w:val="24"/>
              </w:rPr>
              <w:t>天棚</w:t>
            </w:r>
          </w:p>
          <w:p>
            <w:pPr>
              <w:widowControl/>
              <w:adjustRightInd w:val="0"/>
              <w:snapToGrid w:val="0"/>
              <w:rPr>
                <w:rFonts w:ascii="仿宋" w:hAnsi="仿宋" w:eastAsia="仿宋" w:cs="宋体"/>
                <w:b/>
                <w:bCs/>
                <w:kern w:val="0"/>
                <w:sz w:val="24"/>
              </w:rPr>
            </w:pPr>
            <w:r>
              <w:rPr>
                <w:rFonts w:hint="eastAsia" w:ascii="仿宋" w:hAnsi="仿宋" w:eastAsia="仿宋" w:cs="宋体"/>
                <w:b/>
                <w:bCs/>
                <w:kern w:val="0"/>
                <w:sz w:val="24"/>
              </w:rPr>
              <w:t>（屋面、室内）</w:t>
            </w:r>
          </w:p>
        </w:tc>
        <w:tc>
          <w:tcPr>
            <w:tcW w:w="1701" w:type="dxa"/>
            <w:shd w:val="clear" w:color="auto" w:fill="auto"/>
            <w:vAlign w:val="center"/>
          </w:tcPr>
          <w:p>
            <w:pPr>
              <w:widowControl/>
              <w:adjustRightInd w:val="0"/>
              <w:snapToGrid w:val="0"/>
              <w:jc w:val="center"/>
              <w:rPr>
                <w:rFonts w:ascii="仿宋" w:hAnsi="仿宋" w:eastAsia="仿宋" w:cs="宋体"/>
                <w:b/>
                <w:bCs/>
                <w:kern w:val="0"/>
                <w:sz w:val="24"/>
              </w:rPr>
            </w:pPr>
            <w:r>
              <w:rPr>
                <w:rFonts w:hint="eastAsia" w:ascii="仿宋" w:hAnsi="仿宋" w:eastAsia="仿宋" w:cs="宋体"/>
                <w:b/>
                <w:bCs/>
                <w:kern w:val="0"/>
                <w:sz w:val="24"/>
              </w:rPr>
              <w:t>门窗</w:t>
            </w:r>
          </w:p>
        </w:tc>
        <w:tc>
          <w:tcPr>
            <w:tcW w:w="2450" w:type="dxa"/>
            <w:shd w:val="clear" w:color="auto" w:fill="auto"/>
            <w:vAlign w:val="center"/>
          </w:tcPr>
          <w:p>
            <w:pPr>
              <w:widowControl/>
              <w:adjustRightInd w:val="0"/>
              <w:snapToGrid w:val="0"/>
              <w:jc w:val="center"/>
              <w:rPr>
                <w:rFonts w:ascii="仿宋" w:hAnsi="仿宋" w:eastAsia="仿宋" w:cs="宋体"/>
                <w:b/>
                <w:bCs/>
                <w:kern w:val="0"/>
                <w:sz w:val="24"/>
              </w:rPr>
            </w:pPr>
            <w:r>
              <w:rPr>
                <w:rFonts w:hint="eastAsia" w:ascii="仿宋" w:hAnsi="仿宋" w:eastAsia="仿宋" w:cs="宋体"/>
                <w:b/>
                <w:bCs/>
                <w:kern w:val="0"/>
                <w:sz w:val="24"/>
              </w:rPr>
              <w:t>设施设备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6" w:type="dxa"/>
          <w:trHeight w:val="960" w:hRule="atLeast"/>
          <w:jc w:val="center"/>
        </w:trPr>
        <w:tc>
          <w:tcPr>
            <w:tcW w:w="696" w:type="dxa"/>
            <w:shd w:val="clear" w:color="auto" w:fill="auto"/>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钢混（框架）结构</w:t>
            </w:r>
          </w:p>
        </w:tc>
        <w:tc>
          <w:tcPr>
            <w:tcW w:w="3976" w:type="dxa"/>
            <w:gridSpan w:val="7"/>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钢混（框架）结构；层数≥2层，层高为3.0米；桩基础、独立基础；现浇梁、板、柱、楼梯；加气混凝土砌块墙、砖墙；保温隔热墙面。</w:t>
            </w:r>
          </w:p>
        </w:tc>
        <w:tc>
          <w:tcPr>
            <w:tcW w:w="1936" w:type="dxa"/>
            <w:gridSpan w:val="4"/>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室内地面水泥砂浆（厨房、卫生间、阳台进行防水处理）。</w:t>
            </w:r>
          </w:p>
        </w:tc>
        <w:tc>
          <w:tcPr>
            <w:tcW w:w="1984" w:type="dxa"/>
            <w:gridSpan w:val="4"/>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外墙面贴普通瓷砖、干挂石料或涂料。</w:t>
            </w:r>
          </w:p>
        </w:tc>
        <w:tc>
          <w:tcPr>
            <w:tcW w:w="1843"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屋面设保温层、卷材防水或刚性屋面，室内水泥砂浆。</w:t>
            </w:r>
          </w:p>
        </w:tc>
        <w:tc>
          <w:tcPr>
            <w:tcW w:w="1701"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铝合金或塑钢窗（双玻），进户门为防盗门。</w:t>
            </w:r>
          </w:p>
        </w:tc>
        <w:tc>
          <w:tcPr>
            <w:tcW w:w="2450"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上水、下水、电、有线、宽带、电话到户。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6" w:type="dxa"/>
          <w:trHeight w:val="1200" w:hRule="atLeast"/>
          <w:jc w:val="center"/>
        </w:trPr>
        <w:tc>
          <w:tcPr>
            <w:tcW w:w="696" w:type="dxa"/>
            <w:shd w:val="clear" w:color="auto" w:fill="auto"/>
            <w:noWrap/>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砖混结构</w:t>
            </w:r>
          </w:p>
        </w:tc>
        <w:tc>
          <w:tcPr>
            <w:tcW w:w="3976" w:type="dxa"/>
            <w:gridSpan w:val="7"/>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砖混结构；层高为3.0米；浆砌块石基础、砖条形基础、独立基础；部分钢筋砼梁、柱承重、构造柱、部分钢筋砼圈梁、预制空心板楼板或少量现浇板；标准砖墙体承重。</w:t>
            </w:r>
          </w:p>
        </w:tc>
        <w:tc>
          <w:tcPr>
            <w:tcW w:w="1936" w:type="dxa"/>
            <w:gridSpan w:val="4"/>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室内地面水泥砂浆（厨房、卫生间、阳台进行防水处理）。</w:t>
            </w:r>
          </w:p>
        </w:tc>
        <w:tc>
          <w:tcPr>
            <w:tcW w:w="1984" w:type="dxa"/>
            <w:gridSpan w:val="4"/>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外墙一般装饰抹灰或普通瓷砖，室内水泥砂浆。</w:t>
            </w:r>
          </w:p>
        </w:tc>
        <w:tc>
          <w:tcPr>
            <w:tcW w:w="1843"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刚性屋面（室内水泥砂浆）、瓦屋面。</w:t>
            </w:r>
          </w:p>
        </w:tc>
        <w:tc>
          <w:tcPr>
            <w:tcW w:w="1701"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铝合金或塑钢窗，进户门为防盗门。</w:t>
            </w:r>
          </w:p>
        </w:tc>
        <w:tc>
          <w:tcPr>
            <w:tcW w:w="2450"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上水、下水、电、有线、宽带、电话到户。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6" w:type="dxa"/>
          <w:trHeight w:val="960" w:hRule="atLeast"/>
          <w:jc w:val="center"/>
        </w:trPr>
        <w:tc>
          <w:tcPr>
            <w:tcW w:w="696" w:type="dxa"/>
            <w:shd w:val="clear" w:color="auto" w:fill="auto"/>
            <w:noWrap/>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砖木结构</w:t>
            </w:r>
          </w:p>
        </w:tc>
        <w:tc>
          <w:tcPr>
            <w:tcW w:w="3976" w:type="dxa"/>
            <w:gridSpan w:val="7"/>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砖木结构；檐高为3.0米；砖条形基础；24砖墙或空斗墙重、正规木屋架，正规木梁柱。</w:t>
            </w:r>
          </w:p>
        </w:tc>
        <w:tc>
          <w:tcPr>
            <w:tcW w:w="1936" w:type="dxa"/>
            <w:gridSpan w:val="4"/>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室内地面水泥砂浆（厨房、卫生间、阳台进行防水处理）。</w:t>
            </w:r>
          </w:p>
        </w:tc>
        <w:tc>
          <w:tcPr>
            <w:tcW w:w="1984" w:type="dxa"/>
            <w:gridSpan w:val="4"/>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外墙装饰抹灰，内墙刷白或清水墙。</w:t>
            </w:r>
          </w:p>
        </w:tc>
        <w:tc>
          <w:tcPr>
            <w:tcW w:w="1843"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小青瓦或平瓦屋面。</w:t>
            </w:r>
          </w:p>
        </w:tc>
        <w:tc>
          <w:tcPr>
            <w:tcW w:w="1701"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木窗、木门。</w:t>
            </w:r>
          </w:p>
        </w:tc>
        <w:tc>
          <w:tcPr>
            <w:tcW w:w="2450"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上水、下水、电到户。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6" w:type="dxa"/>
          <w:trHeight w:val="720" w:hRule="atLeast"/>
          <w:jc w:val="center"/>
        </w:trPr>
        <w:tc>
          <w:tcPr>
            <w:tcW w:w="696" w:type="dxa"/>
            <w:shd w:val="clear" w:color="auto" w:fill="auto"/>
            <w:noWrap/>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石木结构</w:t>
            </w:r>
          </w:p>
        </w:tc>
        <w:tc>
          <w:tcPr>
            <w:tcW w:w="3976" w:type="dxa"/>
            <w:gridSpan w:val="7"/>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石木结构；檐高为3.0米；灰土或碎石基础；简易木架、毛石、杂砖墙；木架。</w:t>
            </w:r>
          </w:p>
        </w:tc>
        <w:tc>
          <w:tcPr>
            <w:tcW w:w="1936" w:type="dxa"/>
            <w:gridSpan w:val="4"/>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三合土或杂土地面。</w:t>
            </w:r>
          </w:p>
        </w:tc>
        <w:tc>
          <w:tcPr>
            <w:tcW w:w="1984" w:type="dxa"/>
            <w:gridSpan w:val="4"/>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内、外墙面无装饰。</w:t>
            </w:r>
          </w:p>
        </w:tc>
        <w:tc>
          <w:tcPr>
            <w:tcW w:w="1843"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平瓦、石棉瓦或其他屋面（顶棚无装饰）。</w:t>
            </w:r>
          </w:p>
        </w:tc>
        <w:tc>
          <w:tcPr>
            <w:tcW w:w="1701"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木窗、木门或铁门铁窗。</w:t>
            </w:r>
          </w:p>
        </w:tc>
        <w:tc>
          <w:tcPr>
            <w:tcW w:w="2450"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上水、下水、电到户。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6" w:type="dxa"/>
          <w:trHeight w:val="720" w:hRule="atLeast"/>
          <w:jc w:val="center"/>
        </w:trPr>
        <w:tc>
          <w:tcPr>
            <w:tcW w:w="696" w:type="dxa"/>
            <w:shd w:val="clear" w:color="auto" w:fill="auto"/>
            <w:noWrap/>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土木结构</w:t>
            </w:r>
          </w:p>
        </w:tc>
        <w:tc>
          <w:tcPr>
            <w:tcW w:w="3976" w:type="dxa"/>
            <w:gridSpan w:val="7"/>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土木结构：檐高为3.0米；灰土或碎石基础；简易木架、土、土砖墙；木架。</w:t>
            </w:r>
          </w:p>
        </w:tc>
        <w:tc>
          <w:tcPr>
            <w:tcW w:w="1936" w:type="dxa"/>
            <w:gridSpan w:val="4"/>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三合土或杂土地面。</w:t>
            </w:r>
          </w:p>
        </w:tc>
        <w:tc>
          <w:tcPr>
            <w:tcW w:w="1984" w:type="dxa"/>
            <w:gridSpan w:val="4"/>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内、外墙面无装饰。</w:t>
            </w:r>
          </w:p>
        </w:tc>
        <w:tc>
          <w:tcPr>
            <w:tcW w:w="1843"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平瓦、石棉瓦或其他屋面（顶棚无装饰）。</w:t>
            </w:r>
          </w:p>
        </w:tc>
        <w:tc>
          <w:tcPr>
            <w:tcW w:w="1701"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木窗、木门或铁门铁窗。</w:t>
            </w:r>
          </w:p>
        </w:tc>
        <w:tc>
          <w:tcPr>
            <w:tcW w:w="2450"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上水、下水、电到户。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6" w:type="dxa"/>
          <w:trHeight w:val="735" w:hRule="atLeast"/>
          <w:jc w:val="center"/>
        </w:trPr>
        <w:tc>
          <w:tcPr>
            <w:tcW w:w="696" w:type="dxa"/>
            <w:shd w:val="clear" w:color="auto" w:fill="auto"/>
            <w:noWrap/>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钢结构</w:t>
            </w:r>
          </w:p>
        </w:tc>
        <w:tc>
          <w:tcPr>
            <w:tcW w:w="3976" w:type="dxa"/>
            <w:gridSpan w:val="7"/>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钢结构：层高为4.5米；砖条形基础；简易钢架承重。</w:t>
            </w:r>
          </w:p>
        </w:tc>
        <w:tc>
          <w:tcPr>
            <w:tcW w:w="1936" w:type="dxa"/>
            <w:gridSpan w:val="4"/>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水泥地面。</w:t>
            </w:r>
          </w:p>
        </w:tc>
        <w:tc>
          <w:tcPr>
            <w:tcW w:w="1984" w:type="dxa"/>
            <w:gridSpan w:val="4"/>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复合彩钢板围护，内、外墙面无装饰。</w:t>
            </w:r>
          </w:p>
        </w:tc>
        <w:tc>
          <w:tcPr>
            <w:tcW w:w="1843"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复合彩钢板顶棚，顶棚无装饰。</w:t>
            </w:r>
          </w:p>
        </w:tc>
        <w:tc>
          <w:tcPr>
            <w:tcW w:w="1701"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塑钢门窗。</w:t>
            </w:r>
          </w:p>
        </w:tc>
        <w:tc>
          <w:tcPr>
            <w:tcW w:w="2450" w:type="dxa"/>
            <w:shd w:val="clear" w:color="auto" w:fill="auto"/>
            <w:vAlign w:val="center"/>
          </w:tcPr>
          <w:p>
            <w:pPr>
              <w:widowControl/>
              <w:adjustRightInd w:val="0"/>
              <w:snapToGrid w:val="0"/>
              <w:jc w:val="left"/>
              <w:rPr>
                <w:rFonts w:ascii="仿宋" w:hAnsi="仿宋" w:eastAsia="仿宋" w:cs="宋体"/>
                <w:kern w:val="0"/>
                <w:sz w:val="24"/>
              </w:rPr>
            </w:pPr>
            <w:r>
              <w:rPr>
                <w:rFonts w:hint="eastAsia" w:ascii="仿宋" w:hAnsi="仿宋" w:eastAsia="仿宋" w:cs="宋体"/>
                <w:kern w:val="0"/>
                <w:sz w:val="24"/>
              </w:rPr>
              <w:t>上水、下水、电到户。</w:t>
            </w:r>
          </w:p>
        </w:tc>
      </w:tr>
    </w:tbl>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tbl>
      <w:tblPr>
        <w:tblStyle w:val="10"/>
        <w:tblW w:w="14459" w:type="dxa"/>
        <w:tblInd w:w="-2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3384"/>
        <w:gridCol w:w="2693"/>
        <w:gridCol w:w="2977"/>
        <w:gridCol w:w="2835"/>
        <w:gridCol w:w="25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3" w:hRule="atLeast"/>
        </w:trPr>
        <w:tc>
          <w:tcPr>
            <w:tcW w:w="14459" w:type="dxa"/>
            <w:gridSpan w:val="5"/>
            <w:vAlign w:val="center"/>
          </w:tcPr>
          <w:p>
            <w:pPr>
              <w:pStyle w:val="4"/>
              <w:spacing w:before="0" w:after="0" w:line="360" w:lineRule="auto"/>
              <w:ind w:firstLine="562"/>
              <w:jc w:val="center"/>
              <w:rPr>
                <w:rFonts w:ascii="仿宋_GB2312" w:hAnsi="仿宋" w:eastAsia="仿宋_GB2312" w:cs="宋体"/>
                <w:b w:val="0"/>
                <w:kern w:val="0"/>
                <w:sz w:val="21"/>
                <w:szCs w:val="21"/>
              </w:rPr>
            </w:pPr>
            <w:bookmarkStart w:id="45" w:name="_Toc55458762"/>
            <w:r>
              <w:rPr>
                <w:rFonts w:hint="eastAsia" w:ascii="仿宋" w:hAnsi="仿宋"/>
              </w:rPr>
              <w:t>附表6-房屋经济耐用年限和残值率表</w:t>
            </w:r>
            <w:bookmarkEnd w:id="45"/>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3384" w:type="dxa"/>
            <w:vMerge w:val="restart"/>
            <w:vAlign w:val="center"/>
          </w:tcPr>
          <w:p>
            <w:pPr>
              <w:ind w:firstLine="482"/>
              <w:jc w:val="center"/>
              <w:rPr>
                <w:rFonts w:ascii="仿宋" w:hAnsi="仿宋" w:eastAsia="仿宋" w:cs="宋体"/>
                <w:b/>
                <w:kern w:val="0"/>
                <w:sz w:val="24"/>
              </w:rPr>
            </w:pPr>
            <w:r>
              <w:rPr>
                <w:rFonts w:hint="eastAsia" w:ascii="仿宋" w:hAnsi="仿宋" w:eastAsia="仿宋" w:cs="宋体"/>
                <w:b/>
                <w:kern w:val="0"/>
                <w:sz w:val="24"/>
              </w:rPr>
              <w:t>结构</w:t>
            </w:r>
          </w:p>
        </w:tc>
        <w:tc>
          <w:tcPr>
            <w:tcW w:w="8505" w:type="dxa"/>
            <w:gridSpan w:val="3"/>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经济耐用年限（年）</w:t>
            </w:r>
          </w:p>
        </w:tc>
        <w:tc>
          <w:tcPr>
            <w:tcW w:w="2570" w:type="dxa"/>
            <w:vMerge w:val="restart"/>
            <w:shd w:val="clear" w:color="auto" w:fill="auto"/>
            <w:noWrap/>
            <w:vAlign w:val="center"/>
          </w:tcPr>
          <w:p>
            <w:pPr>
              <w:ind w:firstLine="240" w:firstLineChars="100"/>
              <w:jc w:val="center"/>
              <w:rPr>
                <w:rFonts w:ascii="仿宋" w:hAnsi="仿宋" w:eastAsia="仿宋" w:cs="宋体"/>
                <w:b/>
                <w:kern w:val="0"/>
                <w:sz w:val="24"/>
              </w:rPr>
            </w:pPr>
            <w:r>
              <w:rPr>
                <w:rFonts w:hint="eastAsia" w:ascii="仿宋" w:hAnsi="仿宋" w:eastAsia="仿宋" w:cs="宋体"/>
                <w:b/>
                <w:kern w:val="0"/>
                <w:sz w:val="24"/>
              </w:rPr>
              <w:t>残值率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3384" w:type="dxa"/>
            <w:vMerge w:val="continue"/>
            <w:vAlign w:val="center"/>
          </w:tcPr>
          <w:p>
            <w:pPr>
              <w:jc w:val="center"/>
              <w:rPr>
                <w:rFonts w:ascii="仿宋" w:hAnsi="仿宋" w:eastAsia="仿宋" w:cs="宋体"/>
                <w:b/>
                <w:kern w:val="0"/>
                <w:sz w:val="24"/>
              </w:rPr>
            </w:pPr>
          </w:p>
        </w:tc>
        <w:tc>
          <w:tcPr>
            <w:tcW w:w="2693" w:type="dxa"/>
            <w:shd w:val="clear" w:color="auto" w:fill="auto"/>
            <w:noWrap/>
            <w:vAlign w:val="center"/>
          </w:tcPr>
          <w:p>
            <w:pPr>
              <w:jc w:val="center"/>
              <w:rPr>
                <w:rFonts w:ascii="仿宋" w:hAnsi="仿宋" w:eastAsia="仿宋" w:cs="宋体"/>
                <w:b/>
                <w:kern w:val="0"/>
                <w:sz w:val="24"/>
              </w:rPr>
            </w:pPr>
            <w:r>
              <w:rPr>
                <w:rFonts w:hint="eastAsia" w:ascii="仿宋" w:hAnsi="仿宋" w:eastAsia="仿宋" w:cs="宋体"/>
                <w:b/>
                <w:kern w:val="0"/>
                <w:sz w:val="24"/>
              </w:rPr>
              <w:t>非腐蚀生产用房</w:t>
            </w:r>
          </w:p>
        </w:tc>
        <w:tc>
          <w:tcPr>
            <w:tcW w:w="2977" w:type="dxa"/>
            <w:shd w:val="clear" w:color="auto" w:fill="auto"/>
            <w:noWrap/>
            <w:vAlign w:val="center"/>
          </w:tcPr>
          <w:p>
            <w:pPr>
              <w:jc w:val="center"/>
              <w:rPr>
                <w:rFonts w:ascii="仿宋" w:hAnsi="仿宋" w:eastAsia="仿宋" w:cs="宋体"/>
                <w:b/>
                <w:kern w:val="0"/>
                <w:sz w:val="24"/>
              </w:rPr>
            </w:pPr>
            <w:r>
              <w:rPr>
                <w:rFonts w:hint="eastAsia" w:ascii="仿宋" w:hAnsi="仿宋" w:eastAsia="仿宋" w:cs="宋体"/>
                <w:b/>
                <w:kern w:val="0"/>
                <w:sz w:val="24"/>
              </w:rPr>
              <w:t>受腐蚀生产用房</w:t>
            </w:r>
          </w:p>
        </w:tc>
        <w:tc>
          <w:tcPr>
            <w:tcW w:w="2835" w:type="dxa"/>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非生产用房</w:t>
            </w:r>
          </w:p>
        </w:tc>
        <w:tc>
          <w:tcPr>
            <w:tcW w:w="2570" w:type="dxa"/>
            <w:vMerge w:val="continue"/>
            <w:shd w:val="clear" w:color="auto" w:fill="auto"/>
            <w:noWrap/>
            <w:vAlign w:val="center"/>
          </w:tcPr>
          <w:p>
            <w:pPr>
              <w:widowControl/>
              <w:jc w:val="center"/>
              <w:rPr>
                <w:rFonts w:ascii="仿宋" w:hAnsi="仿宋" w:eastAsia="仿宋"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trPr>
        <w:tc>
          <w:tcPr>
            <w:tcW w:w="338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钢混结构</w:t>
            </w:r>
          </w:p>
        </w:tc>
        <w:tc>
          <w:tcPr>
            <w:tcW w:w="2693"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w:t>
            </w:r>
          </w:p>
        </w:tc>
        <w:tc>
          <w:tcPr>
            <w:tcW w:w="2977"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w:t>
            </w:r>
          </w:p>
        </w:tc>
        <w:tc>
          <w:tcPr>
            <w:tcW w:w="2835"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60</w:t>
            </w:r>
          </w:p>
        </w:tc>
        <w:tc>
          <w:tcPr>
            <w:tcW w:w="2570"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trPr>
        <w:tc>
          <w:tcPr>
            <w:tcW w:w="338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砖混结构</w:t>
            </w:r>
          </w:p>
        </w:tc>
        <w:tc>
          <w:tcPr>
            <w:tcW w:w="2693"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w:t>
            </w:r>
          </w:p>
        </w:tc>
        <w:tc>
          <w:tcPr>
            <w:tcW w:w="2977"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w:t>
            </w:r>
          </w:p>
        </w:tc>
        <w:tc>
          <w:tcPr>
            <w:tcW w:w="2835"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w:t>
            </w:r>
          </w:p>
        </w:tc>
        <w:tc>
          <w:tcPr>
            <w:tcW w:w="2570"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trPr>
        <w:tc>
          <w:tcPr>
            <w:tcW w:w="338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砖木结构</w:t>
            </w:r>
          </w:p>
        </w:tc>
        <w:tc>
          <w:tcPr>
            <w:tcW w:w="2693"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w:t>
            </w:r>
          </w:p>
        </w:tc>
        <w:tc>
          <w:tcPr>
            <w:tcW w:w="2977"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w:t>
            </w:r>
          </w:p>
        </w:tc>
        <w:tc>
          <w:tcPr>
            <w:tcW w:w="2835"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w:t>
            </w:r>
          </w:p>
        </w:tc>
        <w:tc>
          <w:tcPr>
            <w:tcW w:w="2570"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trPr>
        <w:tc>
          <w:tcPr>
            <w:tcW w:w="338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土木结构</w:t>
            </w:r>
          </w:p>
        </w:tc>
        <w:tc>
          <w:tcPr>
            <w:tcW w:w="2693"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w:t>
            </w:r>
          </w:p>
        </w:tc>
        <w:tc>
          <w:tcPr>
            <w:tcW w:w="2977"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w:t>
            </w:r>
          </w:p>
        </w:tc>
        <w:tc>
          <w:tcPr>
            <w:tcW w:w="2835"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w:t>
            </w:r>
          </w:p>
        </w:tc>
        <w:tc>
          <w:tcPr>
            <w:tcW w:w="2570"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trPr>
        <w:tc>
          <w:tcPr>
            <w:tcW w:w="338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石木结构</w:t>
            </w:r>
          </w:p>
        </w:tc>
        <w:tc>
          <w:tcPr>
            <w:tcW w:w="2693"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w:t>
            </w:r>
          </w:p>
        </w:tc>
        <w:tc>
          <w:tcPr>
            <w:tcW w:w="2977"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w:t>
            </w:r>
          </w:p>
        </w:tc>
        <w:tc>
          <w:tcPr>
            <w:tcW w:w="2835"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w:t>
            </w:r>
          </w:p>
        </w:tc>
        <w:tc>
          <w:tcPr>
            <w:tcW w:w="2570"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trPr>
        <w:tc>
          <w:tcPr>
            <w:tcW w:w="3384"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钢结构</w:t>
            </w:r>
          </w:p>
        </w:tc>
        <w:tc>
          <w:tcPr>
            <w:tcW w:w="2693"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w:t>
            </w:r>
          </w:p>
        </w:tc>
        <w:tc>
          <w:tcPr>
            <w:tcW w:w="2977"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w:t>
            </w:r>
          </w:p>
        </w:tc>
        <w:tc>
          <w:tcPr>
            <w:tcW w:w="2835"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w:t>
            </w:r>
          </w:p>
        </w:tc>
        <w:tc>
          <w:tcPr>
            <w:tcW w:w="2570" w:type="dxa"/>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w:t>
            </w:r>
          </w:p>
        </w:tc>
      </w:tr>
    </w:tbl>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p>
      <w:pPr>
        <w:widowControl/>
        <w:topLinePunct/>
        <w:adjustRightInd w:val="0"/>
        <w:snapToGrid w:val="0"/>
        <w:ind w:left="420" w:leftChars="200" w:firstLine="560" w:firstLineChars="200"/>
        <w:rPr>
          <w:rFonts w:ascii="宋体" w:hAnsi="宋体" w:eastAsia="宋体" w:cs="Times New Roman"/>
          <w:b/>
          <w:bCs/>
          <w:kern w:val="28"/>
          <w:sz w:val="28"/>
          <w:szCs w:val="32"/>
          <w:lang w:bidi="ar"/>
        </w:rPr>
      </w:pPr>
    </w:p>
    <w:p>
      <w:pPr>
        <w:widowControl/>
        <w:topLinePunct/>
        <w:adjustRightInd w:val="0"/>
        <w:snapToGrid w:val="0"/>
        <w:ind w:left="420" w:leftChars="200" w:firstLine="560" w:firstLineChars="20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tbl>
      <w:tblPr>
        <w:tblStyle w:val="10"/>
        <w:tblW w:w="1445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40"/>
        <w:gridCol w:w="2643"/>
        <w:gridCol w:w="2644"/>
        <w:gridCol w:w="2644"/>
        <w:gridCol w:w="2644"/>
        <w:gridCol w:w="26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4459" w:type="dxa"/>
            <w:gridSpan w:val="6"/>
            <w:shd w:val="clear" w:color="auto" w:fill="auto"/>
            <w:noWrap/>
            <w:vAlign w:val="center"/>
          </w:tcPr>
          <w:p>
            <w:pPr>
              <w:pStyle w:val="4"/>
              <w:spacing w:before="0" w:after="0" w:line="360" w:lineRule="auto"/>
              <w:ind w:firstLine="562"/>
              <w:jc w:val="center"/>
              <w:rPr>
                <w:rFonts w:ascii="仿宋_GB2312" w:hAnsi="仿宋" w:eastAsia="仿宋_GB2312" w:cs="宋体"/>
                <w:b w:val="0"/>
                <w:kern w:val="0"/>
                <w:sz w:val="21"/>
                <w:szCs w:val="21"/>
              </w:rPr>
            </w:pPr>
            <w:bookmarkStart w:id="46" w:name="_Toc55458763"/>
            <w:r>
              <w:rPr>
                <w:rFonts w:hint="eastAsia" w:ascii="仿宋" w:hAnsi="仿宋"/>
              </w:rPr>
              <w:t>附表7-房屋成新率评定标准</w:t>
            </w:r>
            <w:bookmarkEnd w:id="4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240" w:type="dxa"/>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 xml:space="preserve"> </w:t>
            </w:r>
            <w:r>
              <w:rPr>
                <w:rFonts w:ascii="仿宋" w:hAnsi="仿宋" w:eastAsia="仿宋" w:cs="宋体"/>
                <w:b/>
                <w:kern w:val="0"/>
                <w:sz w:val="24"/>
              </w:rPr>
              <w:t xml:space="preserve">  </w:t>
            </w:r>
            <w:r>
              <w:rPr>
                <w:rFonts w:hint="eastAsia" w:ascii="仿宋" w:hAnsi="仿宋" w:eastAsia="仿宋" w:cs="宋体"/>
                <w:b/>
                <w:kern w:val="0"/>
                <w:sz w:val="24"/>
              </w:rPr>
              <w:t>结构</w:t>
            </w:r>
          </w:p>
          <w:p>
            <w:pPr>
              <w:widowControl/>
              <w:rPr>
                <w:rFonts w:ascii="仿宋" w:hAnsi="仿宋" w:eastAsia="仿宋" w:cs="宋体"/>
                <w:b/>
                <w:kern w:val="0"/>
                <w:szCs w:val="28"/>
              </w:rPr>
            </w:pPr>
            <w:r>
              <w:rPr>
                <w:rFonts w:hint="eastAsia" w:ascii="仿宋" w:hAnsi="仿宋" w:eastAsia="仿宋" w:cs="宋体"/>
                <w:b/>
                <w:kern w:val="0"/>
                <w:sz w:val="24"/>
              </w:rPr>
              <w:t>成新</w:t>
            </w:r>
          </w:p>
        </w:tc>
        <w:tc>
          <w:tcPr>
            <w:tcW w:w="2643" w:type="dxa"/>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钢结构</w:t>
            </w:r>
          </w:p>
        </w:tc>
        <w:tc>
          <w:tcPr>
            <w:tcW w:w="2644" w:type="dxa"/>
            <w:shd w:val="clear" w:color="auto" w:fill="auto"/>
            <w:vAlign w:val="center"/>
          </w:tcPr>
          <w:p>
            <w:pPr>
              <w:widowControl/>
              <w:jc w:val="center"/>
              <w:rPr>
                <w:rFonts w:ascii="仿宋" w:hAnsi="仿宋" w:eastAsia="仿宋" w:cs="宋体"/>
                <w:b/>
                <w:kern w:val="0"/>
                <w:sz w:val="24"/>
              </w:rPr>
            </w:pPr>
            <w:r>
              <w:rPr>
                <w:rFonts w:hint="eastAsia" w:ascii="仿宋" w:hAnsi="仿宋" w:eastAsia="仿宋" w:cs="宋体"/>
                <w:b/>
                <w:kern w:val="0"/>
                <w:sz w:val="24"/>
              </w:rPr>
              <w:t>钢筋混凝土结构</w:t>
            </w:r>
          </w:p>
        </w:tc>
        <w:tc>
          <w:tcPr>
            <w:tcW w:w="2644" w:type="dxa"/>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砖混结构</w:t>
            </w:r>
          </w:p>
        </w:tc>
        <w:tc>
          <w:tcPr>
            <w:tcW w:w="2644" w:type="dxa"/>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砖木结构</w:t>
            </w:r>
          </w:p>
        </w:tc>
        <w:tc>
          <w:tcPr>
            <w:tcW w:w="2644" w:type="dxa"/>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石木、土木结构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240"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十成</w:t>
            </w:r>
          </w:p>
        </w:tc>
        <w:tc>
          <w:tcPr>
            <w:tcW w:w="2643"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新建房屋</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（特殊情况例外）</w:t>
            </w:r>
          </w:p>
        </w:tc>
        <w:tc>
          <w:tcPr>
            <w:tcW w:w="2644" w:type="dxa"/>
            <w:shd w:val="clear" w:color="auto" w:fill="auto"/>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新建房屋</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（特殊情况例外）</w:t>
            </w:r>
          </w:p>
        </w:tc>
        <w:tc>
          <w:tcPr>
            <w:tcW w:w="2644"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新建房屋</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（特殊情况例外）</w:t>
            </w:r>
          </w:p>
        </w:tc>
        <w:tc>
          <w:tcPr>
            <w:tcW w:w="2644"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新建房屋</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（特殊情况例外）</w:t>
            </w:r>
          </w:p>
        </w:tc>
        <w:tc>
          <w:tcPr>
            <w:tcW w:w="2644"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新建房屋</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（特殊情况例外）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240"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九成</w:t>
            </w:r>
          </w:p>
        </w:tc>
        <w:tc>
          <w:tcPr>
            <w:tcW w:w="2643" w:type="dxa"/>
            <w:shd w:val="clear" w:color="auto" w:fill="auto"/>
          </w:tcPr>
          <w:p>
            <w:pPr>
              <w:adjustRightInd w:val="0"/>
              <w:snapToGrid w:val="0"/>
              <w:rPr>
                <w:rFonts w:hint="eastAsia" w:ascii="仿宋" w:hAnsi="仿宋" w:eastAsia="仿宋" w:cs="宋体"/>
                <w:kern w:val="0"/>
                <w:sz w:val="24"/>
                <w:lang w:eastAsia="zh-CN"/>
              </w:rPr>
            </w:pPr>
            <w:r>
              <w:rPr>
                <w:rFonts w:hint="eastAsia" w:ascii="仿宋" w:hAnsi="仿宋" w:eastAsia="仿宋" w:cs="宋体"/>
                <w:b/>
                <w:kern w:val="0"/>
                <w:sz w:val="24"/>
              </w:rPr>
              <w:t>1.结构部分</w:t>
            </w:r>
            <w:r>
              <w:rPr>
                <w:rFonts w:hint="eastAsia" w:ascii="仿宋" w:hAnsi="仿宋" w:eastAsia="仿宋" w:cs="宋体"/>
                <w:kern w:val="0"/>
                <w:sz w:val="24"/>
              </w:rPr>
              <w:t>：</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①地基基础：有足够承载能力，无不均匀沉降。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②承重构件：完好牢固。</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③非承重墙：砖墙完好牢固，拼缝处密实。</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④屋面：不渗漏，防水层、隔热层、保温层完好；排水畅通。</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①门窗：完好无损，开关灵活。</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②内外粉刷：完整无损，无变形。</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③屋面顶棚：完好牢固，无变形。</w:t>
            </w: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①水卫：上、下水管道畅通无阻。</w:t>
            </w:r>
          </w:p>
          <w:p>
            <w:pPr>
              <w:adjustRightInd w:val="0"/>
              <w:snapToGrid w:val="0"/>
              <w:rPr>
                <w:rFonts w:ascii="仿宋" w:hAnsi="仿宋" w:eastAsia="仿宋" w:cs="宋体"/>
                <w:kern w:val="0"/>
                <w:sz w:val="24"/>
              </w:rPr>
            </w:pPr>
            <w:r>
              <w:rPr>
                <w:rFonts w:hint="eastAsia" w:ascii="仿宋" w:hAnsi="仿宋" w:eastAsia="仿宋" w:cs="宋体"/>
                <w:kern w:val="0"/>
                <w:sz w:val="24"/>
              </w:rPr>
              <w:t>②电照：电器设备、线路、各种照明装置完整牢固，绝缘良好。</w:t>
            </w:r>
          </w:p>
        </w:tc>
        <w:tc>
          <w:tcPr>
            <w:tcW w:w="2644" w:type="dxa"/>
            <w:shd w:val="clear" w:color="auto" w:fill="auto"/>
          </w:tcPr>
          <w:p>
            <w:pPr>
              <w:adjustRightInd w:val="0"/>
              <w:snapToGrid w:val="0"/>
              <w:rPr>
                <w:rFonts w:hint="eastAsia" w:ascii="仿宋" w:hAnsi="仿宋" w:eastAsia="仿宋" w:cs="宋体"/>
                <w:kern w:val="0"/>
                <w:sz w:val="24"/>
                <w:lang w:eastAsia="zh-CN"/>
              </w:rPr>
            </w:pPr>
            <w:r>
              <w:rPr>
                <w:rFonts w:hint="eastAsia" w:ascii="仿宋" w:hAnsi="仿宋" w:eastAsia="仿宋" w:cs="宋体"/>
                <w:b/>
                <w:kern w:val="0"/>
                <w:sz w:val="24"/>
              </w:rPr>
              <w:t>1.结构部分</w:t>
            </w:r>
            <w:r>
              <w:rPr>
                <w:rFonts w:hint="eastAsia" w:ascii="仿宋" w:hAnsi="仿宋" w:eastAsia="仿宋" w:cs="宋体"/>
                <w:kern w:val="0"/>
                <w:sz w:val="24"/>
              </w:rPr>
              <w:t>：</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①地基基础：有足够承载能力，无不均匀沉降。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②承重构件：完好牢固。</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③非承重墙：砖墙完好牢固，预制墙板节点牢固，拼缝处密实。</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④屋面：不渗漏，防水层、隔热层、保温层完好；排水畅通。</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⑤楼地面：整体面层完好平整，楼地面平整坚固，块料面层完整牢固。</w:t>
            </w: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①门窗：完好无损，开关灵活。</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②内外粉刷：完整无损，无变形。</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③顶棚：完好牢固，无变形。</w:t>
            </w: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①水卫：上、下水管道畅通无阻，各种卫生器具完好，零件齐全。</w:t>
            </w:r>
          </w:p>
          <w:p>
            <w:pPr>
              <w:adjustRightInd w:val="0"/>
              <w:snapToGrid w:val="0"/>
              <w:rPr>
                <w:rFonts w:ascii="仿宋" w:hAnsi="仿宋" w:eastAsia="仿宋" w:cs="宋体"/>
                <w:kern w:val="0"/>
                <w:sz w:val="24"/>
              </w:rPr>
            </w:pPr>
            <w:r>
              <w:rPr>
                <w:rFonts w:hint="eastAsia" w:ascii="仿宋" w:hAnsi="仿宋" w:eastAsia="仿宋" w:cs="宋体"/>
                <w:kern w:val="0"/>
                <w:sz w:val="24"/>
              </w:rPr>
              <w:t>②电照：电器设备、线路、各种照明装置完整牢固，绝缘良好。</w:t>
            </w:r>
          </w:p>
        </w:tc>
        <w:tc>
          <w:tcPr>
            <w:tcW w:w="2644" w:type="dxa"/>
            <w:shd w:val="clear" w:color="auto" w:fill="auto"/>
          </w:tcPr>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①地基基础：有足够承载能力，无不均匀沉降。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②承重构件：砖墙（柱）、屋架完好牢固。</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③非承重墙：砖体完好无损。</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④屋面：不渗漏，基层平整完好；排水畅通。</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⑤楼地面：整体面层完好平整。</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b/>
                <w:kern w:val="0"/>
                <w:sz w:val="24"/>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①门窗：完好无损，开关灵活。</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②内外粉刷：完整无损（风裂除外）。</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③顶棚：完好牢固，无变形。</w:t>
            </w: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①水卫：上、下水管道畅通无阻，各种卫生器具完好，零件齐全。</w:t>
            </w:r>
          </w:p>
          <w:p>
            <w:pPr>
              <w:adjustRightInd w:val="0"/>
              <w:snapToGrid w:val="0"/>
              <w:rPr>
                <w:rFonts w:ascii="仿宋" w:hAnsi="仿宋" w:eastAsia="仿宋" w:cs="宋体"/>
                <w:kern w:val="0"/>
                <w:sz w:val="24"/>
              </w:rPr>
            </w:pPr>
            <w:r>
              <w:rPr>
                <w:rFonts w:hint="eastAsia" w:ascii="仿宋" w:hAnsi="仿宋" w:eastAsia="仿宋" w:cs="宋体"/>
                <w:kern w:val="0"/>
                <w:sz w:val="24"/>
              </w:rPr>
              <w:t>②电照：线路、各种照明装置完好无缺，绝缘良好。</w:t>
            </w:r>
          </w:p>
        </w:tc>
        <w:tc>
          <w:tcPr>
            <w:tcW w:w="2644" w:type="dxa"/>
            <w:shd w:val="clear" w:color="auto" w:fill="auto"/>
          </w:tcPr>
          <w:p>
            <w:pPr>
              <w:adjustRightInd w:val="0"/>
              <w:snapToGrid w:val="0"/>
              <w:rPr>
                <w:rFonts w:hint="eastAsia" w:ascii="仿宋" w:hAnsi="仿宋" w:eastAsia="仿宋" w:cs="宋体"/>
                <w:kern w:val="0"/>
                <w:sz w:val="24"/>
                <w:lang w:eastAsia="zh-CN"/>
              </w:rPr>
            </w:pPr>
            <w:r>
              <w:rPr>
                <w:rFonts w:hint="eastAsia" w:ascii="仿宋" w:hAnsi="仿宋" w:eastAsia="仿宋" w:cs="宋体"/>
                <w:b/>
                <w:kern w:val="0"/>
                <w:sz w:val="24"/>
              </w:rPr>
              <w:t>1.结构部分</w:t>
            </w:r>
            <w:r>
              <w:rPr>
                <w:rFonts w:hint="eastAsia" w:ascii="仿宋" w:hAnsi="仿宋" w:eastAsia="仿宋" w:cs="宋体"/>
                <w:kern w:val="0"/>
                <w:sz w:val="24"/>
              </w:rPr>
              <w:t>：</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①地基基础：有足够强度，无不均匀沉降。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②承重构件：完好牢固，无变形、腐朽、节点松动。</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③非承重墙：墙体完好。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④屋面：不渗漏，木基层平整牢固，瓦面完好无损，排水畅通。</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⑤楼地面：整体面层完好，木楼地面平整牢固。</w:t>
            </w:r>
          </w:p>
          <w:p>
            <w:pPr>
              <w:adjustRightInd w:val="0"/>
              <w:snapToGrid w:val="0"/>
              <w:rPr>
                <w:rFonts w:hint="eastAsia" w:ascii="仿宋" w:hAnsi="仿宋" w:eastAsia="仿宋" w:cs="宋体"/>
                <w:kern w:val="0"/>
                <w:sz w:val="24"/>
                <w:lang w:eastAsia="zh-CN"/>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①门窗：完好无损，开关灵活。</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②内外粉刷：完整牢固，无裂缝、空鼓、脱落。</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b/>
                <w:kern w:val="0"/>
                <w:sz w:val="24"/>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①水卫：上、下水管道畅通无阻，各种卫生用具完好。</w:t>
            </w:r>
          </w:p>
          <w:p>
            <w:pPr>
              <w:adjustRightInd w:val="0"/>
              <w:snapToGrid w:val="0"/>
              <w:rPr>
                <w:rFonts w:ascii="仿宋" w:hAnsi="仿宋" w:eastAsia="仿宋" w:cs="宋体"/>
                <w:kern w:val="0"/>
                <w:sz w:val="24"/>
              </w:rPr>
            </w:pPr>
            <w:r>
              <w:rPr>
                <w:rFonts w:hint="eastAsia" w:ascii="仿宋" w:hAnsi="仿宋" w:eastAsia="仿宋" w:cs="宋体"/>
                <w:kern w:val="0"/>
                <w:sz w:val="24"/>
              </w:rPr>
              <w:t>②电照：线路、各种照明装置完好无缺，绝缘良好。</w:t>
            </w:r>
          </w:p>
        </w:tc>
        <w:tc>
          <w:tcPr>
            <w:tcW w:w="2644" w:type="dxa"/>
            <w:shd w:val="clear" w:color="auto" w:fill="auto"/>
          </w:tcPr>
          <w:p>
            <w:pPr>
              <w:adjustRightInd w:val="0"/>
              <w:snapToGrid w:val="0"/>
              <w:rPr>
                <w:rFonts w:hint="eastAsia" w:ascii="仿宋" w:hAnsi="仿宋" w:eastAsia="仿宋" w:cs="宋体"/>
                <w:kern w:val="0"/>
                <w:sz w:val="24"/>
                <w:lang w:eastAsia="zh-CN"/>
              </w:rPr>
            </w:pPr>
            <w:r>
              <w:rPr>
                <w:rFonts w:hint="eastAsia" w:ascii="仿宋" w:hAnsi="仿宋" w:eastAsia="仿宋" w:cs="宋体"/>
                <w:b/>
                <w:kern w:val="0"/>
                <w:sz w:val="24"/>
              </w:rPr>
              <w:t>1.结构部分</w:t>
            </w:r>
            <w:r>
              <w:rPr>
                <w:rFonts w:hint="eastAsia" w:ascii="仿宋" w:hAnsi="仿宋" w:eastAsia="仿宋" w:cs="宋体"/>
                <w:kern w:val="0"/>
                <w:sz w:val="24"/>
              </w:rPr>
              <w:t>：</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①地基基础：有足够强度，无不均匀沉降。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②承重构件：完好牢固，无变形、腐朽、节点松动。</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③非承重墙：墙体完好。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④屋面：不渗漏，木基层平整牢固，瓦面完好无损，排水畅通。</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⑤楼地面：整体面层完好，木楼地面平整牢固。</w:t>
            </w:r>
          </w:p>
          <w:p>
            <w:pPr>
              <w:adjustRightInd w:val="0"/>
              <w:snapToGrid w:val="0"/>
              <w:rPr>
                <w:rFonts w:hint="eastAsia" w:ascii="仿宋" w:hAnsi="仿宋" w:eastAsia="仿宋" w:cs="宋体"/>
                <w:kern w:val="0"/>
                <w:sz w:val="24"/>
                <w:lang w:eastAsia="zh-CN"/>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①门窗：完好无损，开关灵活。</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②内外粉刷：完整牢固，无裂缝、空鼓、脱落。</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b/>
                <w:kern w:val="0"/>
                <w:sz w:val="24"/>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①水卫：上、下水管道畅通无阻，各种卫生用具完好。</w:t>
            </w:r>
          </w:p>
          <w:p>
            <w:pPr>
              <w:adjustRightInd w:val="0"/>
              <w:snapToGrid w:val="0"/>
              <w:rPr>
                <w:rFonts w:ascii="仿宋" w:hAnsi="仿宋" w:eastAsia="仿宋" w:cs="宋体"/>
                <w:kern w:val="0"/>
                <w:sz w:val="24"/>
              </w:rPr>
            </w:pPr>
            <w:r>
              <w:rPr>
                <w:rFonts w:hint="eastAsia" w:ascii="仿宋" w:hAnsi="仿宋" w:eastAsia="仿宋" w:cs="宋体"/>
                <w:kern w:val="0"/>
                <w:sz w:val="24"/>
              </w:rPr>
              <w:t>②电照：线路、各种照明装置完好无缺，绝缘良好。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240"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八成</w:t>
            </w:r>
          </w:p>
        </w:tc>
        <w:tc>
          <w:tcPr>
            <w:tcW w:w="2643" w:type="dxa"/>
            <w:shd w:val="clear" w:color="auto" w:fill="auto"/>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部分符合九成</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条件者为八成</w:t>
            </w:r>
          </w:p>
        </w:tc>
        <w:tc>
          <w:tcPr>
            <w:tcW w:w="2644" w:type="dxa"/>
            <w:shd w:val="clear" w:color="auto" w:fill="auto"/>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部分符合九成</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条件者为八成</w:t>
            </w:r>
          </w:p>
        </w:tc>
        <w:tc>
          <w:tcPr>
            <w:tcW w:w="2644" w:type="dxa"/>
            <w:shd w:val="clear" w:color="auto" w:fill="auto"/>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部分符合九成</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条件者为八成</w:t>
            </w:r>
          </w:p>
        </w:tc>
        <w:tc>
          <w:tcPr>
            <w:tcW w:w="2644" w:type="dxa"/>
            <w:shd w:val="clear" w:color="auto" w:fill="auto"/>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部分符合九成</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条件者为八成</w:t>
            </w:r>
          </w:p>
        </w:tc>
        <w:tc>
          <w:tcPr>
            <w:tcW w:w="2644" w:type="dxa"/>
            <w:shd w:val="clear" w:color="auto" w:fill="auto"/>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部分符合九成</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条件者为八成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240"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七成</w:t>
            </w:r>
          </w:p>
        </w:tc>
        <w:tc>
          <w:tcPr>
            <w:tcW w:w="2643" w:type="dxa"/>
            <w:shd w:val="clear" w:color="auto" w:fill="auto"/>
          </w:tcPr>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①地基基础：有承载能力，有少量不均匀沉降，但已稳定。</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②承重构件：基本完好，梁、板、柱有轻微裂缝、变形。</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③非承重墙：外墙面稍有风化，轻微裂缝。</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④屋面：个别渗漏，隔热层、保温层有局部损坏；排水基本畅通。</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⑤地面：整体面层稍有裂缝、空鼓、起砂、剥落，块料面层有缝纹脱落。</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①门窗：少量开关不灵，门窗少量变形、锈蚀，五金个别残缺。</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②内外粉刷：稍有脱灰、空鼓、裂缝、脱落。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③顶棚：面层稍有脱钉、裂缝、翘角、缺损。</w:t>
            </w:r>
          </w:p>
          <w:p>
            <w:pPr>
              <w:adjustRightInd w:val="0"/>
              <w:snapToGrid w:val="0"/>
              <w:rPr>
                <w:rFonts w:hint="eastAsia" w:ascii="仿宋" w:hAnsi="仿宋" w:eastAsia="仿宋" w:cs="宋体"/>
                <w:kern w:val="0"/>
                <w:sz w:val="24"/>
                <w:lang w:eastAsia="zh-CN"/>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①水卫：上、下水管道基本畅通。</w:t>
            </w:r>
          </w:p>
          <w:p>
            <w:pPr>
              <w:adjustRightInd w:val="0"/>
              <w:snapToGrid w:val="0"/>
              <w:rPr>
                <w:rFonts w:ascii="仿宋" w:hAnsi="仿宋" w:eastAsia="仿宋" w:cs="宋体"/>
                <w:kern w:val="0"/>
                <w:sz w:val="24"/>
              </w:rPr>
            </w:pPr>
            <w:r>
              <w:rPr>
                <w:rFonts w:hint="eastAsia" w:ascii="仿宋" w:hAnsi="仿宋" w:eastAsia="仿宋" w:cs="宋体"/>
                <w:kern w:val="0"/>
                <w:sz w:val="24"/>
              </w:rPr>
              <w:t>②电照：设备、线路照明装置基本完好。</w:t>
            </w:r>
          </w:p>
        </w:tc>
        <w:tc>
          <w:tcPr>
            <w:tcW w:w="2644" w:type="dxa"/>
            <w:shd w:val="clear" w:color="auto" w:fill="auto"/>
          </w:tcPr>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①地基基础：有承载能力，有少量不均匀沉降，但已稳定。</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②承重构件：基本完好，梁、板、柱有轻微裂缝、变形、露筋。</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③非承重墙：外墙面稍有风化，轻微裂缝，预制墙板拼缝处不够密实，稍有局部破损。</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④屋面：个别渗漏，隔热层、保温层有局部损坏；卷材防水稍有空鼓、翘边或封口不严，油膏防水发现龟裂，刚性防水稍有纤维性裂缝，块体防水层有脱壳。排水基本畅通。</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⑤楼地面：整体面层稍有裂缝、空鼓、起砂、剥落，楼地面少有磨损，块料面层有缝纹脱落。</w:t>
            </w: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①门窗：少量开关不灵，门窗少量变形、锈蚀，五金个别残缺。</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②内外粉刷：稍有脱灰、空鼓、裂缝、脱落。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③顶棚：面层稍有脱钉、裂缝、翘角、缺损。</w:t>
            </w:r>
          </w:p>
          <w:p>
            <w:pPr>
              <w:adjustRightInd w:val="0"/>
              <w:snapToGrid w:val="0"/>
              <w:rPr>
                <w:rFonts w:hint="eastAsia" w:ascii="仿宋" w:hAnsi="仿宋" w:eastAsia="仿宋" w:cs="宋体"/>
                <w:kern w:val="0"/>
                <w:sz w:val="24"/>
                <w:lang w:eastAsia="zh-CN"/>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①水卫：上、下水管道基本畅通，卫生器具基本完好。</w:t>
            </w:r>
          </w:p>
          <w:p>
            <w:pPr>
              <w:adjustRightInd w:val="0"/>
              <w:snapToGrid w:val="0"/>
              <w:rPr>
                <w:rFonts w:ascii="仿宋" w:hAnsi="仿宋" w:eastAsia="仿宋" w:cs="宋体"/>
                <w:kern w:val="0"/>
                <w:sz w:val="24"/>
              </w:rPr>
            </w:pPr>
            <w:r>
              <w:rPr>
                <w:rFonts w:hint="eastAsia" w:ascii="仿宋" w:hAnsi="仿宋" w:eastAsia="仿宋" w:cs="宋体"/>
                <w:kern w:val="0"/>
                <w:sz w:val="24"/>
              </w:rPr>
              <w:t>②电照：设备、线路照明装置基本完好。</w:t>
            </w:r>
          </w:p>
        </w:tc>
        <w:tc>
          <w:tcPr>
            <w:tcW w:w="2644" w:type="dxa"/>
            <w:shd w:val="clear" w:color="auto" w:fill="auto"/>
          </w:tcPr>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①地基基础：有承载能力，有少量不均匀沉降。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②承重构件：墙、柱、梁基本完好。屋架各部件节点基本完好。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③非承重墙：轻微裂缝，面层破损。</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④屋面：局部渗漏，排水设施基本畅通。</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⑤楼地面：整体面层基本完好。</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①门窗：少量开关不灵，玻璃五金少量残缺。</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②内外粉刷：稍有空鼓、裂缝、风化。</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③顶棚：少量面层破裂、缺损，少量压条脱钉。</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b/>
                <w:kern w:val="0"/>
                <w:sz w:val="24"/>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①水卫：上、下水管道基本畅通，各种卫生器具基本完好，个别零件缺损。</w:t>
            </w:r>
          </w:p>
          <w:p>
            <w:pPr>
              <w:adjustRightInd w:val="0"/>
              <w:snapToGrid w:val="0"/>
              <w:rPr>
                <w:rFonts w:ascii="仿宋" w:hAnsi="仿宋" w:eastAsia="仿宋" w:cs="宋体"/>
                <w:kern w:val="0"/>
                <w:sz w:val="24"/>
              </w:rPr>
            </w:pPr>
            <w:r>
              <w:rPr>
                <w:rFonts w:hint="eastAsia" w:ascii="仿宋" w:hAnsi="仿宋" w:eastAsia="仿宋" w:cs="宋体"/>
                <w:kern w:val="0"/>
                <w:sz w:val="24"/>
              </w:rPr>
              <w:t>②电照：线路、各种照明装置基本良好。</w:t>
            </w:r>
          </w:p>
        </w:tc>
        <w:tc>
          <w:tcPr>
            <w:tcW w:w="2644" w:type="dxa"/>
            <w:shd w:val="clear" w:color="auto" w:fill="auto"/>
          </w:tcPr>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①地基基础：有足够承载能力，有少量不均匀沉降。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②承重构件：砖墙基本完好。木柱架稍有损坏，个别节点有松动，铁件锈蚀支撑松动。</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③非承重墙：基本完好。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④屋面：局部渗漏，稍有翘曲，瓦面少量破损、松动。</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⑤楼地面：水泥地坪基本完好，楼地面层部分磨损。</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①门窗：少量开关不灵，基本完好。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②内外粉刷：稍有空鼓、裂缝或风化，勾缝砂浆少量松酥脱落。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③顶棚：无明显变形，面层有细裂缝，部分缺损、脱落。</w:t>
            </w: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①水卫：上、下水基本通畅，卫生器具基本完好。</w:t>
            </w:r>
          </w:p>
          <w:p>
            <w:pPr>
              <w:adjustRightInd w:val="0"/>
              <w:snapToGrid w:val="0"/>
              <w:rPr>
                <w:rFonts w:ascii="仿宋" w:hAnsi="仿宋" w:eastAsia="仿宋" w:cs="宋体"/>
                <w:kern w:val="0"/>
                <w:sz w:val="24"/>
              </w:rPr>
            </w:pPr>
            <w:r>
              <w:rPr>
                <w:rFonts w:hint="eastAsia" w:ascii="仿宋" w:hAnsi="仿宋" w:eastAsia="仿宋" w:cs="宋体"/>
                <w:kern w:val="0"/>
                <w:sz w:val="24"/>
              </w:rPr>
              <w:t>②电照：线路、各种照明装置基本完好。</w:t>
            </w:r>
          </w:p>
        </w:tc>
        <w:tc>
          <w:tcPr>
            <w:tcW w:w="2644" w:type="dxa"/>
            <w:shd w:val="clear" w:color="auto" w:fill="auto"/>
          </w:tcPr>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①地基基础：有足够承载能力，有少量不均匀沉降。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②承重构件：砖墙基本完好。木柱架稍有损坏，个别节点有松动，铁件锈蚀支撑松动。</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③非承重墙：基本完好。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④屋面：局部渗漏，稍有翘曲，瓦面少量破损、松动。</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⑤楼地面：水泥地坪基本完好，楼地面层部分磨损。</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①门窗：少量开关不灵，基本完好。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②内外粉刷：稍有空鼓、裂缝或风化，勾缝砂浆少量松酥脱落。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③顶棚：无明显变形，面层有细裂缝，部分缺损、脱落。</w:t>
            </w: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①水卫：上、下水基本通畅，卫生器具基本完好。</w:t>
            </w:r>
          </w:p>
          <w:p>
            <w:pPr>
              <w:adjustRightInd w:val="0"/>
              <w:snapToGrid w:val="0"/>
              <w:rPr>
                <w:rFonts w:ascii="仿宋" w:hAnsi="仿宋" w:eastAsia="仿宋" w:cs="宋体"/>
                <w:kern w:val="0"/>
                <w:sz w:val="24"/>
              </w:rPr>
            </w:pPr>
            <w:r>
              <w:rPr>
                <w:rFonts w:hint="eastAsia" w:ascii="仿宋" w:hAnsi="仿宋" w:eastAsia="仿宋" w:cs="宋体"/>
                <w:kern w:val="0"/>
                <w:sz w:val="24"/>
              </w:rPr>
              <w:t>②电照：线路、各种照明装置基本完好。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240"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六成</w:t>
            </w:r>
          </w:p>
        </w:tc>
        <w:tc>
          <w:tcPr>
            <w:tcW w:w="2643"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部分符合七成</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条件者为六成</w:t>
            </w:r>
          </w:p>
        </w:tc>
        <w:tc>
          <w:tcPr>
            <w:tcW w:w="2644" w:type="dxa"/>
            <w:shd w:val="clear" w:color="auto" w:fill="auto"/>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部分符合七成</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条件者为六成</w:t>
            </w:r>
          </w:p>
        </w:tc>
        <w:tc>
          <w:tcPr>
            <w:tcW w:w="2644"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部分符合七成</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条件者为六成</w:t>
            </w:r>
          </w:p>
        </w:tc>
        <w:tc>
          <w:tcPr>
            <w:tcW w:w="2644"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部分符合七成</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条件者为六成</w:t>
            </w:r>
          </w:p>
        </w:tc>
        <w:tc>
          <w:tcPr>
            <w:tcW w:w="2644"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部分符合七成</w:t>
            </w:r>
          </w:p>
          <w:p>
            <w:pPr>
              <w:adjustRightInd w:val="0"/>
              <w:snapToGrid w:val="0"/>
              <w:jc w:val="center"/>
              <w:rPr>
                <w:rFonts w:ascii="仿宋" w:hAnsi="仿宋" w:eastAsia="仿宋" w:cs="宋体"/>
                <w:kern w:val="0"/>
                <w:sz w:val="24"/>
              </w:rPr>
            </w:pPr>
            <w:r>
              <w:rPr>
                <w:rFonts w:hint="eastAsia" w:ascii="仿宋" w:hAnsi="仿宋" w:eastAsia="仿宋" w:cs="宋体"/>
                <w:kern w:val="0"/>
                <w:sz w:val="24"/>
              </w:rPr>
              <w:t>条件者为六成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exact"/>
          <w:jc w:val="center"/>
        </w:trPr>
        <w:tc>
          <w:tcPr>
            <w:tcW w:w="1240"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五成</w:t>
            </w:r>
          </w:p>
        </w:tc>
        <w:tc>
          <w:tcPr>
            <w:tcW w:w="2643" w:type="dxa"/>
            <w:shd w:val="clear" w:color="auto" w:fill="auto"/>
            <w:noWrap/>
            <w:vAlign w:val="center"/>
          </w:tcPr>
          <w:p>
            <w:pPr>
              <w:adjustRightInd w:val="0"/>
              <w:snapToGrid w:val="0"/>
              <w:rPr>
                <w:rFonts w:ascii="仿宋" w:hAnsi="仿宋" w:eastAsia="仿宋" w:cs="宋体"/>
                <w:kern w:val="0"/>
                <w:sz w:val="24"/>
              </w:rPr>
            </w:pPr>
            <w:r>
              <w:rPr>
                <w:rFonts w:hint="eastAsia" w:ascii="仿宋" w:hAnsi="仿宋" w:eastAsia="仿宋" w:cs="宋体"/>
                <w:kern w:val="0"/>
                <w:sz w:val="24"/>
              </w:rPr>
              <w:t>下列条件稍好者为五成</w:t>
            </w:r>
          </w:p>
        </w:tc>
        <w:tc>
          <w:tcPr>
            <w:tcW w:w="2644" w:type="dxa"/>
            <w:shd w:val="clear" w:color="auto" w:fill="auto"/>
            <w:vAlign w:val="center"/>
          </w:tcPr>
          <w:p>
            <w:pPr>
              <w:adjustRightInd w:val="0"/>
              <w:snapToGrid w:val="0"/>
              <w:rPr>
                <w:rFonts w:ascii="仿宋" w:hAnsi="仿宋" w:eastAsia="仿宋" w:cs="宋体"/>
                <w:kern w:val="0"/>
                <w:sz w:val="24"/>
              </w:rPr>
            </w:pPr>
            <w:r>
              <w:rPr>
                <w:rFonts w:hint="eastAsia" w:ascii="仿宋" w:hAnsi="仿宋" w:eastAsia="仿宋" w:cs="宋体"/>
                <w:kern w:val="0"/>
                <w:sz w:val="24"/>
              </w:rPr>
              <w:t>下列条件稍好者为五成</w:t>
            </w:r>
          </w:p>
        </w:tc>
        <w:tc>
          <w:tcPr>
            <w:tcW w:w="2644" w:type="dxa"/>
            <w:shd w:val="clear" w:color="auto" w:fill="auto"/>
            <w:noWrap/>
            <w:vAlign w:val="center"/>
          </w:tcPr>
          <w:p>
            <w:pPr>
              <w:adjustRightInd w:val="0"/>
              <w:snapToGrid w:val="0"/>
              <w:rPr>
                <w:rFonts w:ascii="仿宋" w:hAnsi="仿宋" w:eastAsia="仿宋" w:cs="宋体"/>
                <w:kern w:val="0"/>
                <w:sz w:val="24"/>
              </w:rPr>
            </w:pPr>
            <w:r>
              <w:rPr>
                <w:rFonts w:hint="eastAsia" w:ascii="仿宋" w:hAnsi="仿宋" w:eastAsia="仿宋" w:cs="宋体"/>
                <w:kern w:val="0"/>
                <w:sz w:val="24"/>
              </w:rPr>
              <w:t>下列条件稍好者为五成</w:t>
            </w:r>
          </w:p>
        </w:tc>
        <w:tc>
          <w:tcPr>
            <w:tcW w:w="2644" w:type="dxa"/>
            <w:shd w:val="clear" w:color="auto" w:fill="auto"/>
            <w:noWrap/>
            <w:vAlign w:val="center"/>
          </w:tcPr>
          <w:p>
            <w:pPr>
              <w:adjustRightInd w:val="0"/>
              <w:snapToGrid w:val="0"/>
              <w:rPr>
                <w:rFonts w:ascii="仿宋" w:hAnsi="仿宋" w:eastAsia="仿宋" w:cs="宋体"/>
                <w:kern w:val="0"/>
                <w:sz w:val="24"/>
              </w:rPr>
            </w:pPr>
            <w:r>
              <w:rPr>
                <w:rFonts w:hint="eastAsia" w:ascii="仿宋" w:hAnsi="仿宋" w:eastAsia="仿宋" w:cs="宋体"/>
                <w:kern w:val="0"/>
                <w:sz w:val="24"/>
              </w:rPr>
              <w:t>下列条件稍好者为五成</w:t>
            </w:r>
          </w:p>
        </w:tc>
        <w:tc>
          <w:tcPr>
            <w:tcW w:w="2644" w:type="dxa"/>
            <w:shd w:val="clear" w:color="auto" w:fill="auto"/>
            <w:noWrap/>
            <w:vAlign w:val="center"/>
          </w:tcPr>
          <w:p>
            <w:pPr>
              <w:adjustRightInd w:val="0"/>
              <w:snapToGrid w:val="0"/>
              <w:rPr>
                <w:rFonts w:ascii="仿宋" w:hAnsi="仿宋" w:eastAsia="仿宋" w:cs="宋体"/>
                <w:kern w:val="0"/>
                <w:sz w:val="24"/>
              </w:rPr>
            </w:pPr>
            <w:r>
              <w:rPr>
                <w:rFonts w:hint="eastAsia" w:ascii="仿宋" w:hAnsi="仿宋" w:eastAsia="仿宋" w:cs="宋体"/>
                <w:kern w:val="0"/>
                <w:sz w:val="24"/>
              </w:rPr>
              <w:t>下列条件稍好者为五成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240"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四成</w:t>
            </w:r>
          </w:p>
        </w:tc>
        <w:tc>
          <w:tcPr>
            <w:tcW w:w="2643" w:type="dxa"/>
            <w:shd w:val="clear" w:color="auto" w:fill="auto"/>
          </w:tcPr>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①地基基础：承载能力不足，有较大不均匀沉降，对上部结构已产生一定影响。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②承重构件：有轻微变形，钢结构锈蚀。</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③非承重墙：墙面局部损坏，变形。</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④屋面：局部漏雨，隔热层、保温层严重损坏。</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ascii="仿宋" w:hAnsi="仿宋" w:eastAsia="仿宋" w:cs="宋体"/>
                <w:b/>
                <w:kern w:val="0"/>
                <w:sz w:val="24"/>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①门窗：开关不灵，翘曲脱榫，木质腐朽。钢门窗变形、玻璃、五金残缺不全。</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②内外粉刷：部分空鼓、裂缝、剥落、贴面掉角、脱落。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③顶棚：面层局部损坏，有明显下垂变形。</w:t>
            </w: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①水卫：上下管锈蚀严重，下水破漏。</w:t>
            </w:r>
          </w:p>
          <w:p>
            <w:pPr>
              <w:adjustRightInd w:val="0"/>
              <w:snapToGrid w:val="0"/>
              <w:rPr>
                <w:rFonts w:ascii="仿宋" w:hAnsi="仿宋" w:eastAsia="仿宋" w:cs="宋体"/>
                <w:kern w:val="0"/>
                <w:sz w:val="24"/>
              </w:rPr>
            </w:pPr>
            <w:r>
              <w:rPr>
                <w:rFonts w:hint="eastAsia" w:ascii="仿宋" w:hAnsi="仿宋" w:eastAsia="仿宋" w:cs="宋体"/>
                <w:kern w:val="0"/>
                <w:sz w:val="24"/>
              </w:rPr>
              <w:t>②电照：设备陈旧，电线老化。</w:t>
            </w:r>
          </w:p>
        </w:tc>
        <w:tc>
          <w:tcPr>
            <w:tcW w:w="2644" w:type="dxa"/>
            <w:shd w:val="clear" w:color="auto" w:fill="auto"/>
          </w:tcPr>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①地基基础：承载能力不足，有较大不均匀沉降，对上部结构已产生一定影响。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②承重构件：有轻微裂缝混凝土剥落，露筋锈蚀。</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③非承重墙：墙面局部损坏，部分立筋松动变形。</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④屋面：局部漏雨，隔热层、保温层严重损坏。</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⑤楼地面：整体面层空鼓、裂缝剥落、严重起砂。楼地面腐朽蛀蚀、翘裂、松动。</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b/>
                <w:kern w:val="0"/>
                <w:sz w:val="24"/>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①门窗：开关不灵，翘曲脱榫，木质腐朽。钢门窗变形、玻璃、五金残缺不全。</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②内外粉刷：部分空鼓、裂缝、剥落、贴面掉角、脱落。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③顶棚：面层局部损坏，有明显下垂变形。</w:t>
            </w: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①水卫：上下管锈蚀严重，下水破漏。</w:t>
            </w:r>
          </w:p>
          <w:p>
            <w:pPr>
              <w:adjustRightInd w:val="0"/>
              <w:snapToGrid w:val="0"/>
              <w:rPr>
                <w:rFonts w:ascii="仿宋" w:hAnsi="仿宋" w:eastAsia="仿宋" w:cs="宋体"/>
                <w:kern w:val="0"/>
                <w:sz w:val="24"/>
              </w:rPr>
            </w:pPr>
            <w:r>
              <w:rPr>
                <w:rFonts w:hint="eastAsia" w:ascii="仿宋" w:hAnsi="仿宋" w:eastAsia="仿宋" w:cs="宋体"/>
                <w:kern w:val="0"/>
                <w:sz w:val="24"/>
              </w:rPr>
              <w:t>②电照：设备陈旧，电线老化。</w:t>
            </w:r>
          </w:p>
        </w:tc>
        <w:tc>
          <w:tcPr>
            <w:tcW w:w="2644" w:type="dxa"/>
            <w:shd w:val="clear" w:color="auto" w:fill="auto"/>
          </w:tcPr>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①地基基础：有一定强度，局部有较大不均匀沉降，对上部结构已产生一定影响（变形、裂缝）。</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②承重构件：墙、柱产生下沉开裂，屋架有局部变形、腐朽、锈蚀。</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③非承重墙：部分裂缝，间隔墙面层局部损坏，失修严重。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④屋面：局部漏雨，平层面、隔热层、防水层破损较重，板层面基层局部有腐朽变形。排水设施破坏严重。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⑤楼地面：整体面层部分空鼓、剥落。</w:t>
            </w: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①门窗：部分开关不灵，局部破缺。</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②内外粉刷：部分空鼓、裂缝、剥落，勒角严重侵蚀，有大面积风化。</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③顶棚：面层损坏较重，有下垂变形。</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b/>
                <w:kern w:val="0"/>
                <w:sz w:val="24"/>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①水卫：上下管锈蚀，下水不够通畅，卫生器具个别滴漏损坏严重。</w:t>
            </w:r>
          </w:p>
          <w:p>
            <w:pPr>
              <w:adjustRightInd w:val="0"/>
              <w:snapToGrid w:val="0"/>
              <w:rPr>
                <w:rFonts w:ascii="仿宋" w:hAnsi="仿宋" w:eastAsia="仿宋" w:cs="宋体"/>
                <w:kern w:val="0"/>
                <w:sz w:val="24"/>
              </w:rPr>
            </w:pPr>
            <w:r>
              <w:rPr>
                <w:rFonts w:hint="eastAsia" w:ascii="仿宋" w:hAnsi="仿宋" w:eastAsia="仿宋" w:cs="宋体"/>
                <w:kern w:val="0"/>
                <w:sz w:val="24"/>
              </w:rPr>
              <w:t>②电照：电线老化，照明装置残缺。</w:t>
            </w:r>
          </w:p>
        </w:tc>
        <w:tc>
          <w:tcPr>
            <w:tcW w:w="2644" w:type="dxa"/>
            <w:shd w:val="clear" w:color="auto" w:fill="auto"/>
          </w:tcPr>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①地基基础：下沉较大，对上部结构已产生一定影响（变形裂缝）。</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②承重构件：局部承重砖墙变形、裂缝，大结构局部倾斜、下垂，侧向变形，腐朽蛀蚀，少数节点松动，脱榫，铁件锈蚀。</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③非承重墙：部分裂缝较重。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④屋面：基层部分下垂，腐朽。排水设施锈烂、断裂。</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⑤楼地面：水泥面层裂缝、磨损露石。木楼板大部分磨损细缝。</w:t>
            </w:r>
          </w:p>
          <w:p>
            <w:pPr>
              <w:adjustRightInd w:val="0"/>
              <w:snapToGrid w:val="0"/>
              <w:rPr>
                <w:rFonts w:hint="eastAsia" w:ascii="仿宋" w:hAnsi="仿宋" w:eastAsia="仿宋" w:cs="宋体"/>
                <w:kern w:val="0"/>
                <w:sz w:val="24"/>
                <w:lang w:eastAsia="zh-CN"/>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①门窗：部分变形，部分残缺，开关不灵，木质腐朽。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②内外粉刷：风化较重，裂缝脱落，勾缝砂浆松动脱落。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③顶棚：吊筋松动下垂，面层破烂脱落。</w:t>
            </w:r>
          </w:p>
          <w:p>
            <w:pPr>
              <w:adjustRightInd w:val="0"/>
              <w:snapToGrid w:val="0"/>
              <w:rPr>
                <w:rFonts w:hint="eastAsia" w:ascii="仿宋" w:hAnsi="仿宋" w:eastAsia="仿宋" w:cs="宋体"/>
                <w:kern w:val="0"/>
                <w:sz w:val="24"/>
                <w:lang w:eastAsia="zh-CN"/>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①水卫：上、下水管道锈蚀，下水管不够通畅，卫生器具破损较大。</w:t>
            </w:r>
          </w:p>
          <w:p>
            <w:pPr>
              <w:adjustRightInd w:val="0"/>
              <w:snapToGrid w:val="0"/>
              <w:rPr>
                <w:rFonts w:ascii="仿宋" w:hAnsi="仿宋" w:eastAsia="仿宋" w:cs="宋体"/>
                <w:kern w:val="0"/>
                <w:sz w:val="24"/>
              </w:rPr>
            </w:pPr>
            <w:r>
              <w:rPr>
                <w:rFonts w:hint="eastAsia" w:ascii="仿宋" w:hAnsi="仿宋" w:eastAsia="仿宋" w:cs="宋体"/>
                <w:kern w:val="0"/>
                <w:sz w:val="24"/>
              </w:rPr>
              <w:t>②电照：电线老化、照明装置残缺。</w:t>
            </w:r>
          </w:p>
        </w:tc>
        <w:tc>
          <w:tcPr>
            <w:tcW w:w="2644" w:type="dxa"/>
            <w:shd w:val="clear" w:color="auto" w:fill="auto"/>
          </w:tcPr>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①地基基础：下沉较大，对上部结构已产生一定影响（变形裂缝）。</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②承重构件：局部承重砖墙变形、裂缝，大结构局部倾斜、下垂，侧向变形，腐朽蛀蚀，少数节点松动，脱榫，铁件锈蚀。</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③非承重墙：部分裂缝较重。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④屋面：基层部分下垂，腐朽。排水设施锈烂、断裂。</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⑤楼地面：水泥面层裂缝、磨损露石。木楼板大部分磨损细缝。</w:t>
            </w:r>
          </w:p>
          <w:p>
            <w:pPr>
              <w:adjustRightInd w:val="0"/>
              <w:snapToGrid w:val="0"/>
              <w:rPr>
                <w:rFonts w:hint="eastAsia" w:ascii="仿宋" w:hAnsi="仿宋" w:eastAsia="仿宋" w:cs="宋体"/>
                <w:kern w:val="0"/>
                <w:sz w:val="24"/>
                <w:lang w:eastAsia="zh-CN"/>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①门窗：部分变形，部分残缺，开关不灵，木质腐朽。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②内外粉刷：风化较重，裂缝脱落，勾缝砂浆松动脱落。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③顶棚：吊筋松动下垂，面层破烂脱落。</w:t>
            </w:r>
          </w:p>
          <w:p>
            <w:pPr>
              <w:adjustRightInd w:val="0"/>
              <w:snapToGrid w:val="0"/>
              <w:rPr>
                <w:rFonts w:hint="eastAsia" w:ascii="仿宋" w:hAnsi="仿宋" w:eastAsia="仿宋" w:cs="宋体"/>
                <w:kern w:val="0"/>
                <w:sz w:val="24"/>
                <w:lang w:eastAsia="zh-CN"/>
              </w:rPr>
            </w:pPr>
          </w:p>
          <w:p>
            <w:pPr>
              <w:adjustRightInd w:val="0"/>
              <w:snapToGrid w:val="0"/>
              <w:rPr>
                <w:rFonts w:hint="eastAsia" w:ascii="仿宋" w:hAnsi="仿宋" w:eastAsia="仿宋" w:cs="宋体"/>
                <w:b/>
                <w:kern w:val="0"/>
                <w:sz w:val="24"/>
                <w:lang w:eastAsia="zh-CN"/>
              </w:rPr>
            </w:pPr>
            <w:r>
              <w:rPr>
                <w:rFonts w:hint="eastAsia" w:ascii="仿宋" w:hAnsi="仿宋" w:eastAsia="仿宋" w:cs="宋体"/>
                <w:b/>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①水卫：上、下水管道锈蚀，下水管不够通畅，卫生器具破损较大。</w:t>
            </w:r>
          </w:p>
          <w:p>
            <w:pPr>
              <w:adjustRightInd w:val="0"/>
              <w:snapToGrid w:val="0"/>
              <w:rPr>
                <w:rFonts w:ascii="仿宋" w:hAnsi="仿宋" w:eastAsia="仿宋" w:cs="宋体"/>
                <w:kern w:val="0"/>
                <w:sz w:val="24"/>
              </w:rPr>
            </w:pPr>
            <w:r>
              <w:rPr>
                <w:rFonts w:hint="eastAsia" w:ascii="仿宋" w:hAnsi="仿宋" w:eastAsia="仿宋" w:cs="宋体"/>
                <w:kern w:val="0"/>
                <w:sz w:val="24"/>
              </w:rPr>
              <w:t>②电照：电线老化、照明装置残缺。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240" w:type="dxa"/>
            <w:shd w:val="clear" w:color="auto" w:fill="auto"/>
            <w:noWrap/>
            <w:vAlign w:val="center"/>
          </w:tcPr>
          <w:p>
            <w:pPr>
              <w:adjustRightInd w:val="0"/>
              <w:snapToGrid w:val="0"/>
              <w:jc w:val="center"/>
              <w:rPr>
                <w:rFonts w:ascii="仿宋" w:hAnsi="仿宋" w:eastAsia="仿宋" w:cs="宋体"/>
                <w:kern w:val="0"/>
                <w:sz w:val="24"/>
              </w:rPr>
            </w:pPr>
            <w:r>
              <w:rPr>
                <w:rFonts w:hint="eastAsia" w:ascii="仿宋" w:hAnsi="仿宋" w:eastAsia="仿宋" w:cs="宋体"/>
                <w:kern w:val="0"/>
                <w:sz w:val="24"/>
              </w:rPr>
              <w:t>三成</w:t>
            </w:r>
          </w:p>
        </w:tc>
        <w:tc>
          <w:tcPr>
            <w:tcW w:w="2643" w:type="dxa"/>
            <w:shd w:val="clear" w:color="auto" w:fill="auto"/>
            <w:noWrap/>
            <w:vAlign w:val="center"/>
          </w:tcPr>
          <w:p>
            <w:pPr>
              <w:adjustRightInd w:val="0"/>
              <w:snapToGrid w:val="0"/>
              <w:rPr>
                <w:rFonts w:ascii="仿宋" w:hAnsi="仿宋" w:eastAsia="仿宋" w:cs="宋体"/>
                <w:kern w:val="0"/>
                <w:sz w:val="24"/>
              </w:rPr>
            </w:pPr>
            <w:r>
              <w:rPr>
                <w:rFonts w:hint="eastAsia" w:ascii="仿宋" w:hAnsi="仿宋" w:eastAsia="仿宋" w:cs="宋体"/>
                <w:kern w:val="0"/>
                <w:sz w:val="24"/>
              </w:rPr>
              <w:t>下列条件稍好者为三成</w:t>
            </w:r>
          </w:p>
        </w:tc>
        <w:tc>
          <w:tcPr>
            <w:tcW w:w="2644" w:type="dxa"/>
            <w:shd w:val="clear" w:color="auto" w:fill="auto"/>
            <w:vAlign w:val="center"/>
          </w:tcPr>
          <w:p>
            <w:pPr>
              <w:adjustRightInd w:val="0"/>
              <w:snapToGrid w:val="0"/>
              <w:rPr>
                <w:rFonts w:ascii="仿宋" w:hAnsi="仿宋" w:eastAsia="仿宋" w:cs="宋体"/>
                <w:kern w:val="0"/>
                <w:sz w:val="24"/>
              </w:rPr>
            </w:pPr>
            <w:r>
              <w:rPr>
                <w:rFonts w:hint="eastAsia" w:ascii="仿宋" w:hAnsi="仿宋" w:eastAsia="仿宋" w:cs="宋体"/>
                <w:kern w:val="0"/>
                <w:sz w:val="24"/>
              </w:rPr>
              <w:t>下列条件稍好者为三成</w:t>
            </w:r>
          </w:p>
        </w:tc>
        <w:tc>
          <w:tcPr>
            <w:tcW w:w="2644" w:type="dxa"/>
            <w:shd w:val="clear" w:color="auto" w:fill="auto"/>
            <w:noWrap/>
            <w:vAlign w:val="center"/>
          </w:tcPr>
          <w:p>
            <w:pPr>
              <w:adjustRightInd w:val="0"/>
              <w:snapToGrid w:val="0"/>
              <w:rPr>
                <w:rFonts w:ascii="仿宋" w:hAnsi="仿宋" w:eastAsia="仿宋" w:cs="宋体"/>
                <w:kern w:val="0"/>
                <w:sz w:val="24"/>
              </w:rPr>
            </w:pPr>
            <w:r>
              <w:rPr>
                <w:rFonts w:hint="eastAsia" w:ascii="仿宋" w:hAnsi="仿宋" w:eastAsia="仿宋" w:cs="宋体"/>
                <w:kern w:val="0"/>
                <w:sz w:val="24"/>
              </w:rPr>
              <w:t>下列条件稍好者为三成</w:t>
            </w:r>
          </w:p>
        </w:tc>
        <w:tc>
          <w:tcPr>
            <w:tcW w:w="2644" w:type="dxa"/>
            <w:shd w:val="clear" w:color="auto" w:fill="auto"/>
            <w:noWrap/>
            <w:vAlign w:val="center"/>
          </w:tcPr>
          <w:p>
            <w:pPr>
              <w:adjustRightInd w:val="0"/>
              <w:snapToGrid w:val="0"/>
              <w:rPr>
                <w:rFonts w:ascii="仿宋" w:hAnsi="仿宋" w:eastAsia="仿宋" w:cs="宋体"/>
                <w:kern w:val="0"/>
                <w:sz w:val="24"/>
              </w:rPr>
            </w:pPr>
            <w:r>
              <w:rPr>
                <w:rFonts w:hint="eastAsia" w:ascii="仿宋" w:hAnsi="仿宋" w:eastAsia="仿宋" w:cs="宋体"/>
                <w:kern w:val="0"/>
                <w:sz w:val="24"/>
              </w:rPr>
              <w:t>下列条件稍好者为三成</w:t>
            </w:r>
          </w:p>
        </w:tc>
        <w:tc>
          <w:tcPr>
            <w:tcW w:w="2644" w:type="dxa"/>
            <w:shd w:val="clear" w:color="auto" w:fill="auto"/>
            <w:noWrap/>
            <w:vAlign w:val="center"/>
          </w:tcPr>
          <w:p>
            <w:pPr>
              <w:adjustRightInd w:val="0"/>
              <w:snapToGrid w:val="0"/>
              <w:rPr>
                <w:rFonts w:ascii="仿宋" w:hAnsi="仿宋" w:eastAsia="仿宋" w:cs="宋体"/>
                <w:kern w:val="0"/>
                <w:sz w:val="24"/>
              </w:rPr>
            </w:pPr>
            <w:r>
              <w:rPr>
                <w:rFonts w:hint="eastAsia" w:ascii="仿宋" w:hAnsi="仿宋" w:eastAsia="仿宋" w:cs="宋体"/>
                <w:kern w:val="0"/>
                <w:sz w:val="24"/>
              </w:rPr>
              <w:t>下列条件稍好者为三成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240" w:type="dxa"/>
            <w:shd w:val="clear" w:color="auto" w:fill="auto"/>
            <w:noWrap/>
            <w:vAlign w:val="center"/>
          </w:tcPr>
          <w:p>
            <w:pPr>
              <w:adjustRightInd w:val="0"/>
              <w:snapToGrid w:val="0"/>
              <w:jc w:val="center"/>
              <w:rPr>
                <w:rFonts w:ascii="仿宋" w:hAnsi="仿宋" w:eastAsia="仿宋" w:cs="宋体"/>
                <w:kern w:val="0"/>
                <w:sz w:val="24"/>
              </w:rPr>
            </w:pPr>
          </w:p>
          <w:p>
            <w:pPr>
              <w:adjustRightInd w:val="0"/>
              <w:snapToGrid w:val="0"/>
              <w:jc w:val="center"/>
              <w:rPr>
                <w:rFonts w:ascii="仿宋" w:hAnsi="仿宋" w:eastAsia="仿宋" w:cs="宋体"/>
                <w:kern w:val="0"/>
                <w:sz w:val="24"/>
              </w:rPr>
            </w:pPr>
          </w:p>
          <w:p>
            <w:pPr>
              <w:adjustRightInd w:val="0"/>
              <w:snapToGrid w:val="0"/>
              <w:jc w:val="center"/>
              <w:rPr>
                <w:rFonts w:ascii="仿宋" w:hAnsi="仿宋" w:eastAsia="仿宋" w:cs="宋体"/>
                <w:kern w:val="0"/>
                <w:sz w:val="24"/>
              </w:rPr>
            </w:pPr>
          </w:p>
          <w:p>
            <w:pPr>
              <w:adjustRightInd w:val="0"/>
              <w:snapToGrid w:val="0"/>
              <w:jc w:val="center"/>
              <w:rPr>
                <w:rFonts w:ascii="仿宋" w:hAnsi="仿宋" w:eastAsia="仿宋" w:cs="宋体"/>
                <w:kern w:val="0"/>
                <w:sz w:val="24"/>
              </w:rPr>
            </w:pPr>
          </w:p>
          <w:p>
            <w:pPr>
              <w:adjustRightInd w:val="0"/>
              <w:snapToGrid w:val="0"/>
              <w:jc w:val="center"/>
              <w:rPr>
                <w:rFonts w:ascii="仿宋" w:hAnsi="仿宋" w:eastAsia="仿宋" w:cs="宋体"/>
                <w:kern w:val="0"/>
                <w:sz w:val="24"/>
              </w:rPr>
            </w:pPr>
          </w:p>
          <w:p>
            <w:pPr>
              <w:adjustRightInd w:val="0"/>
              <w:snapToGrid w:val="0"/>
              <w:jc w:val="center"/>
              <w:rPr>
                <w:rFonts w:ascii="仿宋" w:hAnsi="仿宋" w:eastAsia="仿宋" w:cs="宋体"/>
                <w:kern w:val="0"/>
                <w:sz w:val="24"/>
              </w:rPr>
            </w:pPr>
          </w:p>
          <w:p>
            <w:pPr>
              <w:adjustRightInd w:val="0"/>
              <w:snapToGrid w:val="0"/>
              <w:jc w:val="center"/>
              <w:rPr>
                <w:rFonts w:ascii="仿宋" w:hAnsi="仿宋" w:eastAsia="仿宋" w:cs="宋体"/>
                <w:kern w:val="0"/>
                <w:sz w:val="24"/>
              </w:rPr>
            </w:pPr>
          </w:p>
          <w:p>
            <w:pPr>
              <w:adjustRightInd w:val="0"/>
              <w:snapToGrid w:val="0"/>
              <w:jc w:val="center"/>
              <w:rPr>
                <w:rFonts w:ascii="仿宋" w:hAnsi="仿宋" w:eastAsia="仿宋" w:cs="宋体"/>
                <w:kern w:val="0"/>
                <w:sz w:val="24"/>
              </w:rPr>
            </w:pPr>
          </w:p>
          <w:p>
            <w:pPr>
              <w:adjustRightInd w:val="0"/>
              <w:snapToGrid w:val="0"/>
              <w:jc w:val="center"/>
              <w:rPr>
                <w:rFonts w:ascii="仿宋" w:hAnsi="仿宋" w:eastAsia="仿宋" w:cs="宋体"/>
                <w:kern w:val="0"/>
                <w:sz w:val="24"/>
              </w:rPr>
            </w:pPr>
          </w:p>
          <w:p>
            <w:pPr>
              <w:adjustRightInd w:val="0"/>
              <w:snapToGrid w:val="0"/>
              <w:jc w:val="center"/>
              <w:rPr>
                <w:rFonts w:ascii="仿宋" w:hAnsi="仿宋" w:eastAsia="仿宋" w:cs="宋体"/>
                <w:kern w:val="0"/>
                <w:sz w:val="24"/>
              </w:rPr>
            </w:pPr>
          </w:p>
          <w:p>
            <w:pPr>
              <w:adjustRightInd w:val="0"/>
              <w:snapToGrid w:val="0"/>
              <w:jc w:val="center"/>
              <w:rPr>
                <w:rFonts w:ascii="仿宋" w:hAnsi="仿宋" w:eastAsia="仿宋" w:cs="宋体"/>
                <w:kern w:val="0"/>
                <w:sz w:val="24"/>
              </w:rPr>
            </w:pPr>
            <w:r>
              <w:rPr>
                <w:rFonts w:hint="eastAsia" w:ascii="仿宋" w:hAnsi="仿宋" w:eastAsia="仿宋" w:cs="宋体"/>
                <w:kern w:val="0"/>
                <w:sz w:val="24"/>
              </w:rPr>
              <w:t>二成</w:t>
            </w:r>
          </w:p>
        </w:tc>
        <w:tc>
          <w:tcPr>
            <w:tcW w:w="2643" w:type="dxa"/>
            <w:shd w:val="clear" w:color="auto" w:fill="auto"/>
            <w:noWrap/>
          </w:tcPr>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①地基基础：强度不足，有明显不均匀沉降，影响整体安全使用。</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②承重构件：有明显下挠倾向、变形，钢结构锈蚀严重。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③非承重墙：砖隔墙严重开裂、倾斜、腐蚀。门隔离筋松动、断折，面层破坏严重。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④屋面：严重漏雨，隔热层、保温层严重损坏。</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kern w:val="0"/>
                <w:sz w:val="24"/>
              </w:rPr>
            </w:pPr>
          </w:p>
          <w:p>
            <w:pPr>
              <w:adjustRightInd w:val="0"/>
              <w:snapToGrid w:val="0"/>
              <w:rPr>
                <w:rFonts w:ascii="仿宋" w:hAnsi="仿宋" w:eastAsia="仿宋" w:cs="宋体"/>
                <w:kern w:val="0"/>
                <w:sz w:val="24"/>
              </w:rPr>
            </w:pPr>
          </w:p>
          <w:p>
            <w:pPr>
              <w:adjustRightInd w:val="0"/>
              <w:snapToGrid w:val="0"/>
              <w:rPr>
                <w:rFonts w:ascii="仿宋" w:hAnsi="仿宋" w:eastAsia="仿宋" w:cs="宋体"/>
                <w:kern w:val="0"/>
                <w:sz w:val="24"/>
              </w:rPr>
            </w:pPr>
          </w:p>
          <w:p>
            <w:pPr>
              <w:adjustRightInd w:val="0"/>
              <w:snapToGrid w:val="0"/>
              <w:rPr>
                <w:rFonts w:ascii="仿宋" w:hAnsi="仿宋" w:eastAsia="仿宋" w:cs="宋体"/>
                <w:b/>
                <w:bCs/>
                <w:kern w:val="0"/>
                <w:sz w:val="24"/>
              </w:rPr>
            </w:pPr>
          </w:p>
          <w:p>
            <w:pPr>
              <w:adjustRightInd w:val="0"/>
              <w:snapToGrid w:val="0"/>
              <w:rPr>
                <w:rFonts w:ascii="仿宋" w:hAnsi="仿宋" w:eastAsia="仿宋" w:cs="宋体"/>
                <w:b/>
                <w:bCs/>
                <w:kern w:val="0"/>
                <w:sz w:val="24"/>
              </w:rPr>
            </w:pPr>
          </w:p>
          <w:p>
            <w:pPr>
              <w:adjustRightInd w:val="0"/>
              <w:snapToGrid w:val="0"/>
              <w:rPr>
                <w:rFonts w:ascii="仿宋" w:hAnsi="仿宋" w:eastAsia="仿宋" w:cs="宋体"/>
                <w:b/>
                <w:bCs/>
                <w:kern w:val="0"/>
                <w:sz w:val="24"/>
              </w:rPr>
            </w:pPr>
          </w:p>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①门窗：普通开关不灵，木材腐朽。钢门窗锈蚀变形。</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②内外粉刷：严重空鼓、剥落。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③顶棚：基层下垂翘裂、变形严重。</w:t>
            </w:r>
          </w:p>
          <w:p>
            <w:pPr>
              <w:adjustRightInd w:val="0"/>
              <w:snapToGrid w:val="0"/>
              <w:rPr>
                <w:rFonts w:hint="eastAsia" w:ascii="仿宋" w:hAnsi="仿宋" w:eastAsia="仿宋" w:cs="宋体"/>
                <w:kern w:val="0"/>
                <w:sz w:val="24"/>
                <w:lang w:eastAsia="zh-CN"/>
              </w:rPr>
            </w:pPr>
          </w:p>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①水卫：下水管道严重堵塞。</w:t>
            </w:r>
          </w:p>
          <w:p>
            <w:pPr>
              <w:adjustRightInd w:val="0"/>
              <w:snapToGrid w:val="0"/>
              <w:rPr>
                <w:rFonts w:ascii="仿宋" w:hAnsi="仿宋" w:eastAsia="仿宋" w:cs="宋体"/>
                <w:kern w:val="0"/>
                <w:sz w:val="24"/>
              </w:rPr>
            </w:pPr>
            <w:r>
              <w:rPr>
                <w:rFonts w:hint="eastAsia" w:ascii="仿宋" w:hAnsi="仿宋" w:eastAsia="仿宋" w:cs="宋体"/>
                <w:kern w:val="0"/>
                <w:sz w:val="24"/>
              </w:rPr>
              <w:t>②电照：照明装置陈旧残缺，电线普遍老化。</w:t>
            </w:r>
          </w:p>
        </w:tc>
        <w:tc>
          <w:tcPr>
            <w:tcW w:w="2644" w:type="dxa"/>
            <w:shd w:val="clear" w:color="auto" w:fill="auto"/>
          </w:tcPr>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①地基基础：强度不足，有明显不均匀沉降，影响上部安全使用。</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②承重构件：有明显下挠倾向、裂缝变形，混凝土剥落，露钢筋锈蚀严重。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③非承重墙：砖隔墙严重开裂、倾斜、腐蚀。门隔离筋松动、断折，面层破坏严重。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④屋面：严重漏雨，隔热层、保温层严重损坏。</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⑤楼地面：整体面层严重起砂剥落，楼地面层破损腐朽。</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b/>
                <w:bCs/>
                <w:kern w:val="0"/>
                <w:sz w:val="24"/>
              </w:rPr>
            </w:pPr>
          </w:p>
          <w:p>
            <w:pPr>
              <w:adjustRightInd w:val="0"/>
              <w:snapToGrid w:val="0"/>
              <w:rPr>
                <w:rFonts w:ascii="仿宋" w:hAnsi="仿宋" w:eastAsia="仿宋" w:cs="宋体"/>
                <w:b/>
                <w:bCs/>
                <w:kern w:val="0"/>
                <w:sz w:val="24"/>
              </w:rPr>
            </w:pPr>
          </w:p>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①门窗：普通开关不灵，木材腐朽。钢门窗锈蚀变形。</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②内外粉刷：严重空鼓、剥落。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③顶棚：基层下垂翘裂严重，木质腐朽。面层破损脱落严重。</w:t>
            </w:r>
          </w:p>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①水卫：下水管道严重堵塞，卫生器具严重残缺。</w:t>
            </w:r>
          </w:p>
          <w:p>
            <w:pPr>
              <w:adjustRightInd w:val="0"/>
              <w:snapToGrid w:val="0"/>
              <w:rPr>
                <w:rFonts w:ascii="仿宋" w:hAnsi="仿宋" w:eastAsia="仿宋" w:cs="宋体"/>
                <w:kern w:val="0"/>
                <w:sz w:val="24"/>
              </w:rPr>
            </w:pPr>
            <w:r>
              <w:rPr>
                <w:rFonts w:hint="eastAsia" w:ascii="仿宋" w:hAnsi="仿宋" w:eastAsia="仿宋" w:cs="宋体"/>
                <w:kern w:val="0"/>
                <w:sz w:val="24"/>
              </w:rPr>
              <w:t>②电照：照明装置陈旧残缺，电线普遍老化。</w:t>
            </w:r>
          </w:p>
        </w:tc>
        <w:tc>
          <w:tcPr>
            <w:tcW w:w="2644" w:type="dxa"/>
            <w:shd w:val="clear" w:color="auto" w:fill="auto"/>
            <w:noWrap/>
          </w:tcPr>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①地基基础：强度不足，有较大不均匀沉降，且仍继续发展，严重影响住房安全。</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②承重构件：承重墙（柱）严重损坏，有明显倾斜变形，层架端节点腐朽，锈蚀严重，有下挠变形。</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③非承重墙：严重开裂、倾斜、墙立筋松动、断折，面层破损。</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④屋面：严重漏雨，平屋面、防水隔热层都严重破损，排水设施严重锈烂。</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⑤楼地面：整体面层严重剥落，木楼地面腐朽破损。</w:t>
            </w:r>
          </w:p>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①门窗：普通开关不灵，朽乱。</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②内外粉刷：严重风化剥落。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③顶棚：基层破乱，面层损缺。</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kern w:val="0"/>
                <w:sz w:val="24"/>
              </w:rPr>
            </w:pPr>
          </w:p>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①水卫：下水管道严重堵塞，卫生器具严重残缺。</w:t>
            </w:r>
          </w:p>
          <w:p>
            <w:pPr>
              <w:adjustRightInd w:val="0"/>
              <w:snapToGrid w:val="0"/>
              <w:rPr>
                <w:rFonts w:ascii="仿宋" w:hAnsi="仿宋" w:eastAsia="仿宋" w:cs="宋体"/>
                <w:kern w:val="0"/>
                <w:sz w:val="24"/>
              </w:rPr>
            </w:pPr>
            <w:r>
              <w:rPr>
                <w:rFonts w:hint="eastAsia" w:ascii="仿宋" w:hAnsi="仿宋" w:eastAsia="仿宋" w:cs="宋体"/>
                <w:kern w:val="0"/>
                <w:sz w:val="24"/>
              </w:rPr>
              <w:t>②电照：电线普遍老化、凌乱，照明装置陈旧，不符合绝缘要求。</w:t>
            </w:r>
          </w:p>
        </w:tc>
        <w:tc>
          <w:tcPr>
            <w:tcW w:w="2644" w:type="dxa"/>
            <w:shd w:val="clear" w:color="auto" w:fill="auto"/>
            <w:noWrap/>
          </w:tcPr>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①地基基础：有明显不均匀沉降，且仍继续发展，严重影响上部结构安全。</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②承重构件：墙体严重倾斜、开裂。木柱架倾斜腐朽，侧向变形严重。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③非承重墙：砖墙裂缝倾斜。</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kern w:val="0"/>
                <w:sz w:val="24"/>
              </w:rPr>
            </w:pPr>
          </w:p>
          <w:p>
            <w:pPr>
              <w:adjustRightInd w:val="0"/>
              <w:snapToGrid w:val="0"/>
              <w:rPr>
                <w:rFonts w:ascii="仿宋" w:hAnsi="仿宋" w:eastAsia="仿宋" w:cs="宋体"/>
                <w:kern w:val="0"/>
                <w:sz w:val="24"/>
              </w:rPr>
            </w:pPr>
          </w:p>
          <w:p>
            <w:pPr>
              <w:adjustRightInd w:val="0"/>
              <w:snapToGrid w:val="0"/>
              <w:rPr>
                <w:rFonts w:ascii="仿宋" w:hAnsi="仿宋" w:eastAsia="仿宋" w:cs="宋体"/>
                <w:kern w:val="0"/>
                <w:sz w:val="24"/>
              </w:rPr>
            </w:pPr>
          </w:p>
          <w:p>
            <w:pPr>
              <w:adjustRightInd w:val="0"/>
              <w:snapToGrid w:val="0"/>
              <w:rPr>
                <w:rFonts w:ascii="仿宋" w:hAnsi="仿宋" w:eastAsia="仿宋" w:cs="宋体"/>
                <w:kern w:val="0"/>
                <w:sz w:val="24"/>
              </w:rPr>
            </w:pPr>
          </w:p>
          <w:p>
            <w:pPr>
              <w:adjustRightInd w:val="0"/>
              <w:snapToGrid w:val="0"/>
              <w:rPr>
                <w:rFonts w:ascii="仿宋" w:hAnsi="仿宋" w:eastAsia="仿宋" w:cs="宋体"/>
                <w:kern w:val="0"/>
                <w:sz w:val="24"/>
              </w:rPr>
            </w:pPr>
          </w:p>
          <w:p>
            <w:pPr>
              <w:adjustRightInd w:val="0"/>
              <w:snapToGrid w:val="0"/>
              <w:rPr>
                <w:rFonts w:ascii="仿宋" w:hAnsi="仿宋" w:eastAsia="仿宋" w:cs="宋体"/>
                <w:kern w:val="0"/>
                <w:sz w:val="24"/>
              </w:rPr>
            </w:pPr>
          </w:p>
          <w:p>
            <w:pPr>
              <w:adjustRightInd w:val="0"/>
              <w:snapToGrid w:val="0"/>
              <w:rPr>
                <w:rFonts w:ascii="仿宋" w:hAnsi="仿宋" w:eastAsia="仿宋" w:cs="宋体"/>
                <w:b/>
                <w:bCs/>
                <w:kern w:val="0"/>
                <w:sz w:val="24"/>
              </w:rPr>
            </w:pPr>
          </w:p>
          <w:p>
            <w:pPr>
              <w:adjustRightInd w:val="0"/>
              <w:snapToGrid w:val="0"/>
              <w:rPr>
                <w:rFonts w:ascii="仿宋" w:hAnsi="仿宋" w:eastAsia="仿宋" w:cs="宋体"/>
                <w:b/>
                <w:bCs/>
                <w:kern w:val="0"/>
                <w:sz w:val="24"/>
              </w:rPr>
            </w:pPr>
          </w:p>
          <w:p>
            <w:pPr>
              <w:adjustRightInd w:val="0"/>
              <w:snapToGrid w:val="0"/>
              <w:rPr>
                <w:rFonts w:ascii="仿宋" w:hAnsi="仿宋" w:eastAsia="仿宋" w:cs="宋体"/>
                <w:b/>
                <w:bCs/>
                <w:kern w:val="0"/>
                <w:sz w:val="24"/>
              </w:rPr>
            </w:pPr>
          </w:p>
          <w:p>
            <w:pPr>
              <w:adjustRightInd w:val="0"/>
              <w:snapToGrid w:val="0"/>
              <w:rPr>
                <w:rFonts w:hint="eastAsia" w:ascii="仿宋" w:hAnsi="仿宋" w:eastAsia="仿宋" w:cs="宋体"/>
                <w:b/>
                <w:bCs/>
                <w:kern w:val="0"/>
                <w:sz w:val="24"/>
                <w:lang w:eastAsia="zh-CN"/>
              </w:rPr>
            </w:pPr>
            <w:r>
              <w:rPr>
                <w:rFonts w:ascii="仿宋" w:hAnsi="仿宋" w:eastAsia="仿宋" w:cs="宋体"/>
                <w:b/>
                <w:bCs/>
                <w:kern w:val="0"/>
                <w:sz w:val="24"/>
              </w:rPr>
              <w:t>2</w:t>
            </w:r>
            <w:r>
              <w:rPr>
                <w:rFonts w:hint="eastAsia" w:ascii="仿宋" w:hAnsi="仿宋" w:eastAsia="仿宋" w:cs="宋体"/>
                <w:b/>
                <w:bCs/>
                <w:kern w:val="0"/>
                <w:sz w:val="24"/>
              </w:rPr>
              <w:t>、装修部分：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①门窗：普通开关不灵，翘曲变形严重。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②内外粉刷：普遍风化、脱落。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③顶棚：严重下垂变形。面层破烂不堪。</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kern w:val="0"/>
                <w:sz w:val="24"/>
              </w:rPr>
            </w:pPr>
          </w:p>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①水卫：下水管道严重堵塞，锈蚀，卫生器具严重残缺。</w:t>
            </w:r>
          </w:p>
          <w:p>
            <w:pPr>
              <w:adjustRightInd w:val="0"/>
              <w:snapToGrid w:val="0"/>
              <w:rPr>
                <w:rFonts w:ascii="仿宋" w:hAnsi="仿宋" w:eastAsia="仿宋" w:cs="宋体"/>
                <w:kern w:val="0"/>
                <w:sz w:val="24"/>
              </w:rPr>
            </w:pPr>
            <w:r>
              <w:rPr>
                <w:rFonts w:hint="eastAsia" w:ascii="仿宋" w:hAnsi="仿宋" w:eastAsia="仿宋" w:cs="宋体"/>
                <w:kern w:val="0"/>
                <w:sz w:val="24"/>
              </w:rPr>
              <w:t>②电照：电线普遍老化，照明装置残缺不齐，绝缘不符合安全用电要求。</w:t>
            </w:r>
          </w:p>
        </w:tc>
        <w:tc>
          <w:tcPr>
            <w:tcW w:w="2644" w:type="dxa"/>
            <w:shd w:val="clear" w:color="auto" w:fill="auto"/>
            <w:noWrap/>
          </w:tcPr>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1.结构部分：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①地基基础：有明显不均匀沉降，且仍继续发展，严重影响上部结构安全。</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②承重构件：墙体严重倾斜、开裂。木柱架倾斜腐朽，侧向变形严重。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③非承重墙：砖墙裂缝倾斜。</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kern w:val="0"/>
                <w:sz w:val="24"/>
              </w:rPr>
            </w:pPr>
          </w:p>
          <w:p>
            <w:pPr>
              <w:adjustRightInd w:val="0"/>
              <w:snapToGrid w:val="0"/>
              <w:rPr>
                <w:rFonts w:ascii="仿宋" w:hAnsi="仿宋" w:eastAsia="仿宋" w:cs="宋体"/>
                <w:kern w:val="0"/>
                <w:sz w:val="24"/>
              </w:rPr>
            </w:pPr>
          </w:p>
          <w:p>
            <w:pPr>
              <w:adjustRightInd w:val="0"/>
              <w:snapToGrid w:val="0"/>
              <w:rPr>
                <w:rFonts w:ascii="仿宋" w:hAnsi="仿宋" w:eastAsia="仿宋" w:cs="宋体"/>
                <w:kern w:val="0"/>
                <w:sz w:val="24"/>
              </w:rPr>
            </w:pPr>
          </w:p>
          <w:p>
            <w:pPr>
              <w:adjustRightInd w:val="0"/>
              <w:snapToGrid w:val="0"/>
              <w:rPr>
                <w:rFonts w:ascii="仿宋" w:hAnsi="仿宋" w:eastAsia="仿宋" w:cs="宋体"/>
                <w:kern w:val="0"/>
                <w:sz w:val="24"/>
              </w:rPr>
            </w:pPr>
          </w:p>
          <w:p>
            <w:pPr>
              <w:adjustRightInd w:val="0"/>
              <w:snapToGrid w:val="0"/>
              <w:rPr>
                <w:rFonts w:ascii="仿宋" w:hAnsi="仿宋" w:eastAsia="仿宋" w:cs="宋体"/>
                <w:kern w:val="0"/>
                <w:sz w:val="24"/>
              </w:rPr>
            </w:pPr>
          </w:p>
          <w:p>
            <w:pPr>
              <w:adjustRightInd w:val="0"/>
              <w:snapToGrid w:val="0"/>
              <w:rPr>
                <w:rFonts w:ascii="仿宋" w:hAnsi="仿宋" w:eastAsia="仿宋" w:cs="宋体"/>
                <w:kern w:val="0"/>
                <w:sz w:val="24"/>
              </w:rPr>
            </w:pPr>
          </w:p>
          <w:p>
            <w:pPr>
              <w:adjustRightInd w:val="0"/>
              <w:snapToGrid w:val="0"/>
              <w:rPr>
                <w:rFonts w:ascii="仿宋" w:hAnsi="仿宋" w:eastAsia="仿宋" w:cs="宋体"/>
                <w:b/>
                <w:bCs/>
                <w:kern w:val="0"/>
                <w:sz w:val="24"/>
              </w:rPr>
            </w:pPr>
          </w:p>
          <w:p>
            <w:pPr>
              <w:adjustRightInd w:val="0"/>
              <w:snapToGrid w:val="0"/>
              <w:rPr>
                <w:rFonts w:ascii="仿宋" w:hAnsi="仿宋" w:eastAsia="仿宋" w:cs="宋体"/>
                <w:b/>
                <w:bCs/>
                <w:kern w:val="0"/>
                <w:sz w:val="24"/>
              </w:rPr>
            </w:pPr>
          </w:p>
          <w:p>
            <w:pPr>
              <w:adjustRightInd w:val="0"/>
              <w:snapToGrid w:val="0"/>
              <w:rPr>
                <w:rFonts w:ascii="仿宋" w:hAnsi="仿宋" w:eastAsia="仿宋" w:cs="宋体"/>
                <w:b/>
                <w:bCs/>
                <w:kern w:val="0"/>
                <w:sz w:val="24"/>
              </w:rPr>
            </w:pPr>
          </w:p>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2、装修部分：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①门窗：普通开关不灵，翘曲变形严重。</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②内外粉刷：普遍风化、脱落。</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③顶棚：严重下垂变形。面层破烂不堪。</w:t>
            </w:r>
          </w:p>
          <w:p>
            <w:pPr>
              <w:adjustRightInd w:val="0"/>
              <w:snapToGrid w:val="0"/>
              <w:rPr>
                <w:rFonts w:hint="eastAsia" w:ascii="仿宋" w:hAnsi="仿宋" w:eastAsia="仿宋" w:cs="宋体"/>
                <w:kern w:val="0"/>
                <w:sz w:val="24"/>
                <w:lang w:eastAsia="zh-CN"/>
              </w:rPr>
            </w:pPr>
          </w:p>
          <w:p>
            <w:pPr>
              <w:adjustRightInd w:val="0"/>
              <w:snapToGrid w:val="0"/>
              <w:rPr>
                <w:rFonts w:ascii="仿宋" w:hAnsi="仿宋" w:eastAsia="仿宋" w:cs="宋体"/>
                <w:kern w:val="0"/>
                <w:sz w:val="24"/>
              </w:rPr>
            </w:pPr>
          </w:p>
          <w:p>
            <w:pPr>
              <w:adjustRightInd w:val="0"/>
              <w:snapToGrid w:val="0"/>
              <w:rPr>
                <w:rFonts w:hint="eastAsia" w:ascii="仿宋" w:hAnsi="仿宋" w:eastAsia="仿宋" w:cs="宋体"/>
                <w:b/>
                <w:bCs/>
                <w:kern w:val="0"/>
                <w:sz w:val="24"/>
                <w:lang w:eastAsia="zh-CN"/>
              </w:rPr>
            </w:pPr>
            <w:r>
              <w:rPr>
                <w:rFonts w:hint="eastAsia" w:ascii="仿宋" w:hAnsi="仿宋" w:eastAsia="仿宋" w:cs="宋体"/>
                <w:b/>
                <w:bCs/>
                <w:kern w:val="0"/>
                <w:sz w:val="24"/>
              </w:rPr>
              <w:t>3.水电卫设施部分：</w:t>
            </w:r>
          </w:p>
          <w:p>
            <w:pPr>
              <w:adjustRightInd w:val="0"/>
              <w:snapToGrid w:val="0"/>
              <w:rPr>
                <w:rFonts w:hint="eastAsia" w:ascii="仿宋" w:hAnsi="仿宋" w:eastAsia="仿宋" w:cs="宋体"/>
                <w:kern w:val="0"/>
                <w:sz w:val="24"/>
                <w:lang w:eastAsia="zh-CN"/>
              </w:rPr>
            </w:pPr>
            <w:r>
              <w:rPr>
                <w:rFonts w:hint="eastAsia" w:ascii="仿宋" w:hAnsi="仿宋" w:eastAsia="仿宋" w:cs="宋体"/>
                <w:kern w:val="0"/>
                <w:sz w:val="24"/>
              </w:rPr>
              <w:t>①水卫：下水管道严重堵塞，锈蚀，卫生器具严重残缺。</w:t>
            </w:r>
          </w:p>
          <w:p>
            <w:pPr>
              <w:adjustRightInd w:val="0"/>
              <w:snapToGrid w:val="0"/>
              <w:rPr>
                <w:rFonts w:ascii="仿宋" w:hAnsi="仿宋" w:eastAsia="仿宋" w:cs="宋体"/>
                <w:kern w:val="0"/>
                <w:sz w:val="24"/>
              </w:rPr>
            </w:pPr>
            <w:r>
              <w:rPr>
                <w:rFonts w:hint="eastAsia" w:ascii="仿宋" w:hAnsi="仿宋" w:eastAsia="仿宋" w:cs="宋体"/>
                <w:kern w:val="0"/>
                <w:sz w:val="24"/>
              </w:rPr>
              <w:t>②电照：电线普遍老化，照明装置残缺不齐，绝缘不符合安全用电要求。</w:t>
            </w:r>
          </w:p>
        </w:tc>
      </w:tr>
    </w:tbl>
    <w:p>
      <w:pPr>
        <w:widowControl/>
        <w:topLinePunct/>
        <w:adjustRightInd w:val="0"/>
        <w:snapToGrid w:val="0"/>
        <w:ind w:left="420" w:leftChars="200" w:firstLine="560" w:firstLineChars="200"/>
        <w:rPr>
          <w:rFonts w:ascii="宋体" w:hAnsi="宋体" w:eastAsia="宋体" w:cs="Times New Roman"/>
          <w:b/>
          <w:bCs/>
          <w:kern w:val="28"/>
          <w:sz w:val="28"/>
          <w:szCs w:val="32"/>
          <w:lang w:bidi="ar"/>
        </w:rPr>
      </w:pPr>
    </w:p>
    <w:p>
      <w:pPr>
        <w:widowControl/>
        <w:topLinePunct/>
        <w:adjustRightInd w:val="0"/>
        <w:snapToGrid w:val="0"/>
        <w:rPr>
          <w:rFonts w:ascii="宋体" w:hAnsi="宋体" w:eastAsia="宋体" w:cs="Times New Roman"/>
          <w:b/>
          <w:bCs/>
          <w:kern w:val="28"/>
          <w:sz w:val="28"/>
          <w:szCs w:val="32"/>
          <w:lang w:bidi="ar"/>
        </w:rPr>
      </w:pPr>
    </w:p>
    <w:tbl>
      <w:tblPr>
        <w:tblStyle w:val="10"/>
        <w:tblW w:w="142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845"/>
        <w:gridCol w:w="6521"/>
        <w:gridCol w:w="29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92" w:type="dxa"/>
            <w:gridSpan w:val="3"/>
            <w:shd w:val="clear" w:color="auto" w:fill="auto"/>
            <w:vAlign w:val="center"/>
          </w:tcPr>
          <w:p>
            <w:pPr>
              <w:pStyle w:val="4"/>
              <w:spacing w:before="0" w:after="0" w:line="360" w:lineRule="auto"/>
              <w:ind w:firstLine="562"/>
              <w:jc w:val="center"/>
              <w:rPr>
                <w:rFonts w:ascii="仿宋" w:hAnsi="仿宋" w:cs="Times New Roman"/>
                <w:b w:val="0"/>
                <w:sz w:val="21"/>
                <w:szCs w:val="21"/>
              </w:rPr>
            </w:pPr>
            <w:bookmarkStart w:id="47" w:name="_Toc55458764"/>
            <w:r>
              <w:rPr>
                <w:rFonts w:hint="eastAsia" w:ascii="仿宋" w:hAnsi="仿宋"/>
              </w:rPr>
              <w:t>附表8-房屋成新率评定标准</w:t>
            </w:r>
            <w:bookmarkEnd w:id="4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845" w:type="dxa"/>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完损等级</w:t>
            </w:r>
          </w:p>
        </w:tc>
        <w:tc>
          <w:tcPr>
            <w:tcW w:w="6521" w:type="dxa"/>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评定标准</w:t>
            </w:r>
          </w:p>
        </w:tc>
        <w:tc>
          <w:tcPr>
            <w:tcW w:w="2926" w:type="dxa"/>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成新率范围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845" w:type="dxa"/>
            <w:shd w:val="clear" w:color="auto" w:fill="auto"/>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完好</w:t>
            </w:r>
          </w:p>
        </w:tc>
        <w:tc>
          <w:tcPr>
            <w:tcW w:w="6521" w:type="dxa"/>
            <w:shd w:val="clear" w:color="auto" w:fill="auto"/>
            <w:vAlign w:val="center"/>
          </w:tcPr>
          <w:p>
            <w:pPr>
              <w:adjustRightInd w:val="0"/>
              <w:snapToGrid w:val="0"/>
              <w:rPr>
                <w:rFonts w:ascii="仿宋" w:hAnsi="仿宋" w:eastAsia="仿宋" w:cs="Times New Roman"/>
                <w:sz w:val="24"/>
              </w:rPr>
            </w:pPr>
            <w:r>
              <w:rPr>
                <w:rFonts w:hint="eastAsia" w:ascii="仿宋" w:hAnsi="仿宋" w:eastAsia="仿宋" w:cs="Times New Roman"/>
                <w:sz w:val="24"/>
              </w:rPr>
              <w:t>结构构件完好，装修和设备完好、齐全完整，管道畅通，现状良好，使用正常。或虽然个别分项有轻微损坏，但一般经过小修就能修复的。</w:t>
            </w:r>
          </w:p>
        </w:tc>
        <w:tc>
          <w:tcPr>
            <w:tcW w:w="2926" w:type="dxa"/>
            <w:shd w:val="clear" w:color="auto" w:fill="auto"/>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80%—100%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845" w:type="dxa"/>
            <w:shd w:val="clear" w:color="auto" w:fill="auto"/>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基本完好房</w:t>
            </w:r>
          </w:p>
        </w:tc>
        <w:tc>
          <w:tcPr>
            <w:tcW w:w="6521" w:type="dxa"/>
            <w:shd w:val="clear" w:color="auto" w:fill="auto"/>
            <w:vAlign w:val="center"/>
          </w:tcPr>
          <w:p>
            <w:pPr>
              <w:adjustRightInd w:val="0"/>
              <w:snapToGrid w:val="0"/>
              <w:rPr>
                <w:rFonts w:ascii="仿宋" w:hAnsi="仿宋" w:eastAsia="仿宋" w:cs="Times New Roman"/>
                <w:sz w:val="24"/>
              </w:rPr>
            </w:pPr>
            <w:r>
              <w:rPr>
                <w:rFonts w:hint="eastAsia" w:ascii="仿宋" w:hAnsi="仿宋" w:eastAsia="仿宋" w:cs="Times New Roman"/>
                <w:sz w:val="24"/>
              </w:rPr>
              <w:t>结构基本完好，少量构部件有轻微损坏，装修基本完好，设备、管道现状基本良好，能正常使用，经过一般性的维修能恢复的。</w:t>
            </w:r>
          </w:p>
        </w:tc>
        <w:tc>
          <w:tcPr>
            <w:tcW w:w="2926" w:type="dxa"/>
            <w:shd w:val="clear" w:color="auto" w:fill="auto"/>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60%—79%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4845" w:type="dxa"/>
            <w:shd w:val="clear" w:color="auto" w:fill="auto"/>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一般损坏房</w:t>
            </w:r>
          </w:p>
        </w:tc>
        <w:tc>
          <w:tcPr>
            <w:tcW w:w="6521" w:type="dxa"/>
            <w:shd w:val="clear" w:color="auto" w:fill="auto"/>
            <w:vAlign w:val="center"/>
          </w:tcPr>
          <w:p>
            <w:pPr>
              <w:adjustRightInd w:val="0"/>
              <w:snapToGrid w:val="0"/>
              <w:rPr>
                <w:rFonts w:ascii="仿宋" w:hAnsi="仿宋" w:eastAsia="仿宋" w:cs="Times New Roman"/>
                <w:sz w:val="24"/>
              </w:rPr>
            </w:pPr>
            <w:r>
              <w:rPr>
                <w:rFonts w:hint="eastAsia" w:ascii="仿宋" w:hAnsi="仿宋" w:eastAsia="仿宋" w:cs="Times New Roman"/>
                <w:sz w:val="24"/>
              </w:rPr>
              <w:t>结构一般性的损坏，部分构部件有损坏或变形，屋面局部漏雨，装修局部有破损，设备、管道不够畅通，水卫、电照管线、器具和零件有部分老化、损坏或残缺，需要进行中修或局部大修更换部件的。</w:t>
            </w:r>
          </w:p>
        </w:tc>
        <w:tc>
          <w:tcPr>
            <w:tcW w:w="2926" w:type="dxa"/>
            <w:shd w:val="clear" w:color="auto" w:fill="auto"/>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40%—59%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4845" w:type="dxa"/>
            <w:shd w:val="clear" w:color="auto" w:fill="auto"/>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严重损坏房</w:t>
            </w:r>
          </w:p>
        </w:tc>
        <w:tc>
          <w:tcPr>
            <w:tcW w:w="6521" w:type="dxa"/>
            <w:shd w:val="clear" w:color="auto" w:fill="auto"/>
            <w:vAlign w:val="center"/>
          </w:tcPr>
          <w:p>
            <w:pPr>
              <w:adjustRightInd w:val="0"/>
              <w:snapToGrid w:val="0"/>
              <w:rPr>
                <w:rFonts w:ascii="仿宋" w:hAnsi="仿宋" w:eastAsia="仿宋" w:cs="Times New Roman"/>
                <w:sz w:val="24"/>
              </w:rPr>
            </w:pPr>
            <w:r>
              <w:rPr>
                <w:rFonts w:hint="eastAsia" w:ascii="仿宋" w:hAnsi="仿宋" w:eastAsia="仿宋" w:cs="Times New Roman"/>
                <w:sz w:val="24"/>
              </w:rPr>
              <w:t>房屋年久失修，结构有明显变形或损坏，屋面严重漏雨，装修严重变形、破损，设备陈旧不齐全，管道严重堵塞，水卫、电照管线、器具和零部件残缺及严重损坏，需进行大修或翻修、改建的。</w:t>
            </w:r>
          </w:p>
        </w:tc>
        <w:tc>
          <w:tcPr>
            <w:tcW w:w="2926" w:type="dxa"/>
            <w:shd w:val="clear" w:color="auto" w:fill="auto"/>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30%—39%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4845" w:type="dxa"/>
            <w:shd w:val="clear" w:color="auto" w:fill="auto"/>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危险房</w:t>
            </w:r>
          </w:p>
        </w:tc>
        <w:tc>
          <w:tcPr>
            <w:tcW w:w="6521" w:type="dxa"/>
            <w:shd w:val="clear" w:color="auto" w:fill="auto"/>
            <w:vAlign w:val="center"/>
          </w:tcPr>
          <w:p>
            <w:pPr>
              <w:adjustRightInd w:val="0"/>
              <w:snapToGrid w:val="0"/>
              <w:rPr>
                <w:rFonts w:ascii="仿宋" w:hAnsi="仿宋" w:eastAsia="仿宋" w:cs="Times New Roman"/>
                <w:sz w:val="24"/>
              </w:rPr>
            </w:pPr>
            <w:r>
              <w:rPr>
                <w:rFonts w:hint="eastAsia" w:ascii="仿宋" w:hAnsi="仿宋" w:eastAsia="仿宋" w:cs="Times New Roman"/>
                <w:sz w:val="24"/>
              </w:rPr>
              <w:t>承重构件已属危险构件，结构丧失稳定及承载能力，随时有倒塌可能，不能确保住用安全的。</w:t>
            </w:r>
          </w:p>
        </w:tc>
        <w:tc>
          <w:tcPr>
            <w:tcW w:w="2926" w:type="dxa"/>
            <w:shd w:val="clear" w:color="auto" w:fill="auto"/>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不足三成新，按残值计算</w:t>
            </w:r>
          </w:p>
        </w:tc>
      </w:tr>
    </w:tbl>
    <w:p>
      <w:pPr>
        <w:jc w:val="left"/>
        <w:rPr>
          <w:rFonts w:ascii="黑体" w:hAnsi="黑体" w:eastAsia="黑体"/>
          <w:b/>
          <w:sz w:val="32"/>
          <w:szCs w:val="32"/>
        </w:rPr>
        <w:sectPr>
          <w:pgSz w:w="16838" w:h="11906" w:orient="landscape"/>
          <w:pgMar w:top="1797" w:right="1440" w:bottom="1797" w:left="1440" w:header="851" w:footer="992" w:gutter="0"/>
          <w:cols w:space="425" w:num="1"/>
          <w:docGrid w:type="linesAndChars" w:linePitch="312" w:charSpace="0"/>
        </w:sectPr>
      </w:pPr>
    </w:p>
    <w:p>
      <w:pPr>
        <w:tabs>
          <w:tab w:val="left" w:pos="1240"/>
        </w:tabs>
        <w:rPr>
          <w:rFonts w:ascii="宋体" w:hAnsi="宋体" w:eastAsia="宋体" w:cs="Times New Roman"/>
          <w:sz w:val="28"/>
          <w:szCs w:val="32"/>
          <w:lang w:bidi="ar"/>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松体">
    <w:altName w:val="宋体"/>
    <w:panose1 w:val="00000000000000000000"/>
    <w:charset w:val="86"/>
    <w:family w:val="roman"/>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Cambria Math">
    <w:panose1 w:val="02040503050406030204"/>
    <w:charset w:val="00"/>
    <w:family w:val="roman"/>
    <w:pitch w:val="default"/>
    <w:sig w:usb0="E00002FF" w:usb1="420024FF" w:usb2="00000000" w:usb3="00000000" w:csb0="2000019F" w:csb1="00000000"/>
  </w:font>
  <w:font w:name="FangSong">
    <w:altName w:val="宋体"/>
    <w:panose1 w:val="00000000000000000000"/>
    <w:charset w:val="86"/>
    <w:family w:val="modern"/>
    <w:pitch w:val="default"/>
    <w:sig w:usb0="00000000" w:usb1="00000000"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9388600"/>
      <w:docPartObj>
        <w:docPartGallery w:val="AutoText"/>
      </w:docPartObj>
    </w:sdtPr>
    <w:sdtEndPr>
      <w:rPr>
        <w:b/>
        <w:bCs/>
      </w:rPr>
    </w:sdtEndPr>
    <w:sdtContent>
      <w:p>
        <w:pPr>
          <w:pStyle w:val="6"/>
          <w:jc w:val="center"/>
          <w:rPr>
            <w:b/>
            <w:bCs/>
          </w:rPr>
        </w:pPr>
        <w:r>
          <w:rPr>
            <w:b/>
            <w:bCs/>
          </w:rPr>
          <w:fldChar w:fldCharType="begin"/>
        </w:r>
        <w:r>
          <w:rPr>
            <w:b/>
            <w:bCs/>
          </w:rPr>
          <w:instrText xml:space="preserve">PAGE   \* MERGEFORMAT</w:instrText>
        </w:r>
        <w:r>
          <w:rPr>
            <w:b/>
            <w:bCs/>
          </w:rPr>
          <w:fldChar w:fldCharType="separate"/>
        </w:r>
        <w:r>
          <w:rPr>
            <w:b/>
            <w:bCs/>
            <w:lang w:val="zh-CN"/>
          </w:rPr>
          <w:t>2</w:t>
        </w:r>
        <w:r>
          <w:rPr>
            <w:b/>
            <w:bCs/>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ind w:firstLine="360"/>
      <w:rPr>
        <w:rFonts w:ascii="仿宋" w:hAnsi="仿宋" w:eastAsia="仿宋"/>
      </w:rPr>
    </w:pPr>
  </w:p>
  <w:p>
    <w:pPr>
      <w:pStyle w:val="7"/>
      <w:pBdr>
        <w:bottom w:val="single" w:color="auto" w:sz="4" w:space="1"/>
      </w:pBdr>
      <w:ind w:firstLine="360"/>
      <w:rPr>
        <w:rFonts w:ascii="仿宋" w:hAnsi="仿宋" w:eastAsia="仿宋"/>
      </w:rPr>
    </w:pPr>
    <w:r>
      <w:rPr>
        <w:rFonts w:hint="eastAsia" w:ascii="仿宋" w:hAnsi="仿宋" w:eastAsia="仿宋"/>
      </w:rPr>
      <w:t>林芝市察隅县青苗和地上附着物补偿标准测算结果报告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1C617"/>
    <w:multiLevelType w:val="singleLevel"/>
    <w:tmpl w:val="A0F1C617"/>
    <w:lvl w:ilvl="0" w:tentative="0">
      <w:start w:val="1"/>
      <w:numFmt w:val="decimalEnclosedCircleChinese"/>
      <w:suff w:val="nothing"/>
      <w:lvlText w:val="%1　"/>
      <w:lvlJc w:val="left"/>
      <w:pPr>
        <w:ind w:left="-116" w:firstLine="400"/>
      </w:pPr>
      <w:rPr>
        <w:rFonts w:hint="eastAsia"/>
      </w:rPr>
    </w:lvl>
  </w:abstractNum>
  <w:abstractNum w:abstractNumId="1">
    <w:nsid w:val="5EB4EAA3"/>
    <w:multiLevelType w:val="singleLevel"/>
    <w:tmpl w:val="5EB4EAA3"/>
    <w:lvl w:ilvl="0" w:tentative="0">
      <w:start w:val="1"/>
      <w:numFmt w:val="decimal"/>
      <w:suff w:val="nothing"/>
      <w:lvlText w:val="（%1）"/>
      <w:lvlJc w:val="left"/>
    </w:lvl>
  </w:abstractNum>
  <w:abstractNum w:abstractNumId="2">
    <w:nsid w:val="5EB4EB75"/>
    <w:multiLevelType w:val="singleLevel"/>
    <w:tmpl w:val="5EB4EB75"/>
    <w:lvl w:ilvl="0" w:tentative="0">
      <w:start w:val="1"/>
      <w:numFmt w:val="decimal"/>
      <w:suff w:val="nothing"/>
      <w:lvlText w:val="（%1）"/>
      <w:lvlJc w:val="left"/>
    </w:lvl>
  </w:abstractNum>
  <w:abstractNum w:abstractNumId="3">
    <w:nsid w:val="79C3337F"/>
    <w:multiLevelType w:val="singleLevel"/>
    <w:tmpl w:val="79C3337F"/>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F2"/>
    <w:rsid w:val="0000406C"/>
    <w:rsid w:val="00024E08"/>
    <w:rsid w:val="000604F2"/>
    <w:rsid w:val="00085100"/>
    <w:rsid w:val="00085666"/>
    <w:rsid w:val="000A455B"/>
    <w:rsid w:val="000C33D1"/>
    <w:rsid w:val="000D3E8E"/>
    <w:rsid w:val="0010669E"/>
    <w:rsid w:val="00136D22"/>
    <w:rsid w:val="001878B4"/>
    <w:rsid w:val="001A2ED7"/>
    <w:rsid w:val="001A3876"/>
    <w:rsid w:val="001A4426"/>
    <w:rsid w:val="001A5CF0"/>
    <w:rsid w:val="001D45D6"/>
    <w:rsid w:val="002060E8"/>
    <w:rsid w:val="00264197"/>
    <w:rsid w:val="00271279"/>
    <w:rsid w:val="002822E4"/>
    <w:rsid w:val="00295BF2"/>
    <w:rsid w:val="002A0E49"/>
    <w:rsid w:val="002A7D4D"/>
    <w:rsid w:val="00306793"/>
    <w:rsid w:val="00310C0F"/>
    <w:rsid w:val="00356C74"/>
    <w:rsid w:val="00367F37"/>
    <w:rsid w:val="003708D4"/>
    <w:rsid w:val="00375B03"/>
    <w:rsid w:val="00382D57"/>
    <w:rsid w:val="0038329C"/>
    <w:rsid w:val="003B339D"/>
    <w:rsid w:val="003C7B3D"/>
    <w:rsid w:val="004611F0"/>
    <w:rsid w:val="00484978"/>
    <w:rsid w:val="004C5264"/>
    <w:rsid w:val="004E1D28"/>
    <w:rsid w:val="004E7354"/>
    <w:rsid w:val="004F5964"/>
    <w:rsid w:val="00513782"/>
    <w:rsid w:val="0058058A"/>
    <w:rsid w:val="005A60F7"/>
    <w:rsid w:val="005C61AA"/>
    <w:rsid w:val="005D5FCD"/>
    <w:rsid w:val="005F0B1E"/>
    <w:rsid w:val="00604970"/>
    <w:rsid w:val="00652A60"/>
    <w:rsid w:val="00657B9E"/>
    <w:rsid w:val="00666951"/>
    <w:rsid w:val="00690914"/>
    <w:rsid w:val="006C727C"/>
    <w:rsid w:val="00750912"/>
    <w:rsid w:val="00756D86"/>
    <w:rsid w:val="007757F0"/>
    <w:rsid w:val="007870F0"/>
    <w:rsid w:val="007B71AE"/>
    <w:rsid w:val="007C5651"/>
    <w:rsid w:val="007D7B4A"/>
    <w:rsid w:val="007E3725"/>
    <w:rsid w:val="00811D03"/>
    <w:rsid w:val="008371EE"/>
    <w:rsid w:val="00846EE4"/>
    <w:rsid w:val="008B297E"/>
    <w:rsid w:val="008B5380"/>
    <w:rsid w:val="008C6601"/>
    <w:rsid w:val="008D3F74"/>
    <w:rsid w:val="008D5712"/>
    <w:rsid w:val="008D6B25"/>
    <w:rsid w:val="00910FE4"/>
    <w:rsid w:val="00921F04"/>
    <w:rsid w:val="00921F69"/>
    <w:rsid w:val="00963808"/>
    <w:rsid w:val="009A16C3"/>
    <w:rsid w:val="009A496D"/>
    <w:rsid w:val="009B4177"/>
    <w:rsid w:val="009C6E53"/>
    <w:rsid w:val="009E0357"/>
    <w:rsid w:val="009E3F1B"/>
    <w:rsid w:val="009F124D"/>
    <w:rsid w:val="009F2759"/>
    <w:rsid w:val="00A013DA"/>
    <w:rsid w:val="00A120B6"/>
    <w:rsid w:val="00A15DAD"/>
    <w:rsid w:val="00A23CFC"/>
    <w:rsid w:val="00A61B9B"/>
    <w:rsid w:val="00A963B4"/>
    <w:rsid w:val="00AC4CA5"/>
    <w:rsid w:val="00AE038A"/>
    <w:rsid w:val="00B3052F"/>
    <w:rsid w:val="00B46A05"/>
    <w:rsid w:val="00B871EB"/>
    <w:rsid w:val="00B9762B"/>
    <w:rsid w:val="00BB44FB"/>
    <w:rsid w:val="00BB4E49"/>
    <w:rsid w:val="00BF7FCC"/>
    <w:rsid w:val="00C23208"/>
    <w:rsid w:val="00C41434"/>
    <w:rsid w:val="00C574E4"/>
    <w:rsid w:val="00C83983"/>
    <w:rsid w:val="00C9035B"/>
    <w:rsid w:val="00CA622C"/>
    <w:rsid w:val="00CC3DCF"/>
    <w:rsid w:val="00CD0119"/>
    <w:rsid w:val="00CD530B"/>
    <w:rsid w:val="00CD5AC6"/>
    <w:rsid w:val="00CF1859"/>
    <w:rsid w:val="00D00C17"/>
    <w:rsid w:val="00D136E1"/>
    <w:rsid w:val="00D53D59"/>
    <w:rsid w:val="00D85550"/>
    <w:rsid w:val="00D91C87"/>
    <w:rsid w:val="00E168AB"/>
    <w:rsid w:val="00E27619"/>
    <w:rsid w:val="00E42BD3"/>
    <w:rsid w:val="00E47640"/>
    <w:rsid w:val="00E530EA"/>
    <w:rsid w:val="00E55DEE"/>
    <w:rsid w:val="00E72B54"/>
    <w:rsid w:val="00E74B07"/>
    <w:rsid w:val="00E8590F"/>
    <w:rsid w:val="00ED454B"/>
    <w:rsid w:val="00F05C02"/>
    <w:rsid w:val="00F17D69"/>
    <w:rsid w:val="00F4081C"/>
    <w:rsid w:val="00F80897"/>
    <w:rsid w:val="00FB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0"/>
    <w:pPr>
      <w:keepNext/>
      <w:keepLines/>
      <w:spacing w:before="260" w:after="260" w:line="600" w:lineRule="exact"/>
      <w:ind w:firstLine="200" w:firstLineChars="200"/>
      <w:jc w:val="left"/>
      <w:outlineLvl w:val="2"/>
    </w:pPr>
    <w:rPr>
      <w:rFonts w:eastAsia="仿宋"/>
      <w:b/>
      <w:bCs/>
      <w:sz w:val="28"/>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uiPriority w:val="39"/>
    <w:pPr>
      <w:widowControl/>
      <w:spacing w:after="100" w:line="259" w:lineRule="auto"/>
      <w:ind w:left="440"/>
      <w:jc w:val="left"/>
    </w:pPr>
    <w:rPr>
      <w:rFonts w:cs="Times New Roman"/>
      <w:kern w:val="0"/>
      <w:sz w:val="22"/>
      <w:szCs w:val="22"/>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style>
  <w:style w:type="paragraph" w:styleId="9">
    <w:name w:val="toc 2"/>
    <w:basedOn w:val="1"/>
    <w:next w:val="1"/>
    <w:unhideWhenUsed/>
    <w:uiPriority w:val="39"/>
    <w:pPr>
      <w:widowControl/>
      <w:spacing w:line="360" w:lineRule="auto"/>
      <w:jc w:val="left"/>
    </w:pPr>
    <w:rPr>
      <w:rFonts w:cs="Times New Roman"/>
      <w:b/>
      <w:bCs/>
      <w:kern w:val="0"/>
      <w:sz w:val="22"/>
      <w:szCs w:val="22"/>
    </w:rPr>
  </w:style>
  <w:style w:type="character" w:styleId="12">
    <w:name w:val="Hyperlink"/>
    <w:basedOn w:val="11"/>
    <w:unhideWhenUsed/>
    <w:uiPriority w:val="99"/>
    <w:rPr>
      <w:color w:val="0563C1" w:themeColor="hyperlink"/>
      <w:u w:val="single"/>
      <w14:textFill>
        <w14:solidFill>
          <w14:schemeClr w14:val="hlink"/>
        </w14:solidFill>
      </w14:textFill>
    </w:rPr>
  </w:style>
  <w:style w:type="character" w:customStyle="1" w:styleId="13">
    <w:name w:val="页眉 字符"/>
    <w:basedOn w:val="11"/>
    <w:link w:val="7"/>
    <w:uiPriority w:val="99"/>
    <w:rPr>
      <w:sz w:val="18"/>
      <w:szCs w:val="18"/>
    </w:rPr>
  </w:style>
  <w:style w:type="character" w:customStyle="1" w:styleId="14">
    <w:name w:val="页脚 字符"/>
    <w:basedOn w:val="11"/>
    <w:link w:val="6"/>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1"/>
    <w:link w:val="2"/>
    <w:uiPriority w:val="9"/>
    <w:rPr>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8">
    <w:name w:val="标题 3 字符"/>
    <w:basedOn w:val="11"/>
    <w:link w:val="4"/>
    <w:uiPriority w:val="0"/>
    <w:rPr>
      <w:rFonts w:eastAsia="仿宋"/>
      <w:b/>
      <w:bCs/>
      <w:sz w:val="28"/>
      <w:szCs w:val="32"/>
    </w:rPr>
  </w:style>
  <w:style w:type="character" w:customStyle="1" w:styleId="19">
    <w:name w:val="标题 2 字符"/>
    <w:basedOn w:val="11"/>
    <w:link w:val="3"/>
    <w:semiHidden/>
    <w:uiPriority w:val="9"/>
    <w:rPr>
      <w:rFonts w:asciiTheme="majorHAnsi" w:hAnsiTheme="majorHAnsi" w:eastAsiaTheme="majorEastAsia" w:cstheme="majorBidi"/>
      <w:b/>
      <w:bCs/>
      <w:sz w:val="32"/>
      <w:szCs w:val="32"/>
    </w:rPr>
  </w:style>
  <w:style w:type="character" w:customStyle="1" w:styleId="20">
    <w:name w:val="font61"/>
    <w:basedOn w:val="11"/>
    <w:qFormat/>
    <w:uiPriority w:val="0"/>
    <w:rPr>
      <w:rFonts w:hint="eastAsia" w:ascii="仿宋_GB2312" w:eastAsia="仿宋_GB2312" w:cs="仿宋_GB2312"/>
      <w:b/>
      <w:color w:val="000000"/>
      <w:sz w:val="20"/>
      <w:szCs w:val="20"/>
      <w:u w:val="none"/>
      <w:vertAlign w:val="superscript"/>
    </w:rPr>
  </w:style>
  <w:style w:type="character" w:customStyle="1" w:styleId="21">
    <w:name w:val="font01"/>
    <w:basedOn w:val="11"/>
    <w:qFormat/>
    <w:uiPriority w:val="0"/>
    <w:rPr>
      <w:rFonts w:hint="eastAsia" w:ascii="仿宋_GB2312" w:eastAsia="仿宋_GB2312" w:cs="仿宋_GB2312"/>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96CAA-F1A4-4447-8AE2-EF3310A1D8BF}">
  <ds:schemaRefs/>
</ds:datastoreItem>
</file>

<file path=docProps/app.xml><?xml version="1.0" encoding="utf-8"?>
<Properties xmlns="http://schemas.openxmlformats.org/officeDocument/2006/extended-properties" xmlns:vt="http://schemas.openxmlformats.org/officeDocument/2006/docPropsVTypes">
  <Template>Normal</Template>
  <Pages>1</Pages>
  <Words>3567</Words>
  <Characters>20335</Characters>
  <Lines>169</Lines>
  <Paragraphs>47</Paragraphs>
  <TotalTime>604</TotalTime>
  <ScaleCrop>false</ScaleCrop>
  <LinksUpToDate>false</LinksUpToDate>
  <CharactersWithSpaces>23855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2020-11-15T11:33:00Z</dcterms:created>
  <dc:creator>思忆 思忆</dc:creator>
  <cp:lastModifiedBy>Administrator</cp:lastModifiedBy>
  <dcterms:modified xsi:type="dcterms:W3CDTF">2021-09-22T02:48:50Z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3D156E5092B64DCBBEC5BD54EF0A7A56</vt:lpwstr>
  </property>
</Properties>
</file>